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BFC6" w14:textId="77777777" w:rsidR="008A5A02" w:rsidRPr="00D5520B" w:rsidRDefault="008A5A02" w:rsidP="008A5A02">
      <w:pPr>
        <w:pStyle w:val="p1"/>
        <w:jc w:val="center"/>
        <w:rPr>
          <w:rFonts w:ascii="Aptos" w:hAnsi="Aptos"/>
          <w:b/>
          <w:bCs/>
          <w:sz w:val="28"/>
          <w:szCs w:val="28"/>
          <w:lang w:val="en-US"/>
        </w:rPr>
      </w:pPr>
      <w:r w:rsidRPr="00D5520B">
        <w:rPr>
          <w:rFonts w:ascii="Aptos" w:hAnsi="Aptos"/>
          <w:b/>
          <w:bCs/>
          <w:sz w:val="28"/>
          <w:szCs w:val="28"/>
          <w:lang w:val="en-US"/>
        </w:rPr>
        <w:t>Chasing Nanoplastic by optical means</w:t>
      </w:r>
    </w:p>
    <w:p w14:paraId="1F69ED7E" w14:textId="581015D0" w:rsidR="008A5A02" w:rsidRPr="00114707" w:rsidRDefault="008A5A02" w:rsidP="008A5A02">
      <w:pPr>
        <w:pStyle w:val="p4"/>
        <w:jc w:val="center"/>
        <w:rPr>
          <w:rFonts w:ascii="Aptos" w:hAnsi="Aptos"/>
          <w:sz w:val="24"/>
          <w:szCs w:val="24"/>
          <w:lang w:val="en-US"/>
        </w:rPr>
      </w:pPr>
      <w:r>
        <w:rPr>
          <w:rFonts w:ascii="Aptos" w:hAnsi="Aptos"/>
          <w:sz w:val="24"/>
          <w:szCs w:val="24"/>
          <w:lang w:val="en-US"/>
        </w:rPr>
        <w:t>Luca Gavioli</w:t>
      </w:r>
    </w:p>
    <w:p w14:paraId="41E6DF13" w14:textId="77777777" w:rsidR="008A5A02" w:rsidRDefault="008A5A02" w:rsidP="005D4127">
      <w:pPr>
        <w:pStyle w:val="p4"/>
        <w:jc w:val="center"/>
        <w:rPr>
          <w:rFonts w:ascii="Aptos" w:hAnsi="Aptos"/>
          <w:sz w:val="24"/>
          <w:szCs w:val="24"/>
        </w:rPr>
      </w:pPr>
      <w:r>
        <w:rPr>
          <w:rFonts w:ascii="Aptos" w:hAnsi="Aptos"/>
          <w:sz w:val="24"/>
          <w:szCs w:val="24"/>
        </w:rPr>
        <w:t xml:space="preserve">Dept. of </w:t>
      </w:r>
      <w:r w:rsidRPr="008B69B0">
        <w:rPr>
          <w:rFonts w:ascii="Aptos" w:hAnsi="Aptos"/>
          <w:sz w:val="24"/>
          <w:szCs w:val="24"/>
        </w:rPr>
        <w:t>Mathematics and Physics &amp; i-LAMP center</w:t>
      </w:r>
    </w:p>
    <w:p w14:paraId="3DC8B717" w14:textId="3B9E0F42" w:rsidR="008A5A02" w:rsidRDefault="008A5A02" w:rsidP="005D4127">
      <w:pPr>
        <w:pStyle w:val="p4"/>
        <w:jc w:val="center"/>
        <w:rPr>
          <w:rFonts w:ascii="Aptos" w:hAnsi="Aptos"/>
          <w:sz w:val="24"/>
          <w:szCs w:val="24"/>
        </w:rPr>
      </w:pPr>
      <w:r w:rsidRPr="008B69B0">
        <w:rPr>
          <w:rFonts w:ascii="Aptos" w:hAnsi="Aptos"/>
          <w:sz w:val="24"/>
          <w:szCs w:val="24"/>
        </w:rPr>
        <w:t xml:space="preserve">Università Cattolica del Sacro Cuore, </w:t>
      </w:r>
      <w:r>
        <w:rPr>
          <w:rFonts w:ascii="Aptos" w:hAnsi="Aptos"/>
          <w:sz w:val="24"/>
          <w:szCs w:val="24"/>
        </w:rPr>
        <w:t>via della Garzetta 48, 25131 Brescia (Italy)</w:t>
      </w:r>
    </w:p>
    <w:p w14:paraId="62FA32AB" w14:textId="77777777" w:rsidR="005D4127" w:rsidRPr="008B69B0" w:rsidRDefault="005D4127" w:rsidP="005D4127">
      <w:pPr>
        <w:pStyle w:val="p4"/>
        <w:jc w:val="center"/>
        <w:rPr>
          <w:rFonts w:ascii="Aptos" w:hAnsi="Aptos"/>
          <w:b/>
          <w:bCs/>
          <w:sz w:val="24"/>
          <w:szCs w:val="24"/>
        </w:rPr>
      </w:pPr>
    </w:p>
    <w:p w14:paraId="5824CFA9" w14:textId="77777777" w:rsidR="008A5A02" w:rsidRPr="008B69B0" w:rsidRDefault="008A5A02" w:rsidP="00D5520B">
      <w:pPr>
        <w:pStyle w:val="p4"/>
        <w:spacing w:after="120"/>
        <w:jc w:val="center"/>
        <w:rPr>
          <w:rFonts w:ascii="Aptos" w:hAnsi="Aptos"/>
          <w:b/>
          <w:bCs/>
          <w:sz w:val="24"/>
          <w:szCs w:val="24"/>
          <w:lang w:val="en-US"/>
        </w:rPr>
      </w:pPr>
      <w:r w:rsidRPr="008B69B0">
        <w:rPr>
          <w:rFonts w:ascii="Aptos" w:hAnsi="Aptos"/>
          <w:b/>
          <w:bCs/>
          <w:sz w:val="24"/>
          <w:szCs w:val="24"/>
          <w:lang w:val="en-US"/>
        </w:rPr>
        <w:t>Abstract</w:t>
      </w:r>
    </w:p>
    <w:p w14:paraId="3EA485E2" w14:textId="4513A8DB" w:rsidR="00C05365" w:rsidRDefault="003809C2" w:rsidP="00C05365">
      <w:pPr>
        <w:jc w:val="both"/>
        <w:rPr>
          <w:rFonts w:ascii="Calibri" w:hAnsi="Calibri" w:cs="Calibri"/>
          <w:bCs/>
        </w:rPr>
      </w:pPr>
      <w:r w:rsidRPr="004E20D1">
        <w:rPr>
          <w:rFonts w:ascii="Calibri" w:hAnsi="Calibri" w:cs="Calibri"/>
        </w:rPr>
        <w:t>The nanoplastic</w:t>
      </w:r>
      <w:r w:rsidR="00A812B3">
        <w:rPr>
          <w:rFonts w:ascii="Calibri" w:hAnsi="Calibri" w:cs="Calibri"/>
        </w:rPr>
        <w:t xml:space="preserve">s </w:t>
      </w:r>
      <w:r w:rsidR="002A582A">
        <w:rPr>
          <w:rFonts w:ascii="Calibri" w:hAnsi="Calibri" w:cs="Calibri"/>
        </w:rPr>
        <w:t xml:space="preserve">(NPS) </w:t>
      </w:r>
      <w:r w:rsidR="00D43911">
        <w:rPr>
          <w:rFonts w:ascii="Calibri" w:hAnsi="Calibri" w:cs="Calibri"/>
          <w:bCs/>
        </w:rPr>
        <w:t>harm to</w:t>
      </w:r>
      <w:r w:rsidR="00D43911" w:rsidRPr="004F4AD9">
        <w:rPr>
          <w:rFonts w:ascii="Calibri" w:hAnsi="Calibri" w:cs="Calibri"/>
          <w:bCs/>
        </w:rPr>
        <w:t xml:space="preserve"> biological systems</w:t>
      </w:r>
      <w:r w:rsidR="00F009C8">
        <w:rPr>
          <w:rFonts w:ascii="Calibri" w:hAnsi="Calibri" w:cs="Calibri"/>
          <w:bCs/>
        </w:rPr>
        <w:fldChar w:fldCharType="begin"/>
      </w:r>
      <w:r w:rsidR="00F60B9D">
        <w:rPr>
          <w:rFonts w:ascii="Calibri" w:hAnsi="Calibri" w:cs="Calibri"/>
          <w:bCs/>
        </w:rPr>
        <w:instrText xml:space="preserve"> ADDIN ZOTERO_ITEM CSL_CITATION {"citationID":"BC3i6FfQ","properties":{"formattedCitation":"\\super 1\\nosupersub{}","plainCitation":"1","noteIndex":0},"citationItems":[{"id":"QJfV3U28/Io3mAvqQ","uris":["http://zotero.org/users/local/G0aGYKCq/items/2TJVSZCL"],"itemData":{"id":"QJfV3U28/Io3mAvqQ","type":"article-journal","container-title":"Science of The Total Environment","DOI":"10.1016/j.scitotenv.2024.173159","ISSN":"00489697","journalAbbreviation":"Science of The Total Environment","language":"en","page":"173159","source":"DOI.org (Crossref)","title":"Polystyrene nanoplastics as an ecotoxicological hazard: cellular and transcriptomic evidences on marine and freshwater in vitro teleost models","title-short":"Polystyrene nanoplastics as an ecotoxicological hazard","volume":"934","author":[{"family":"Saraceni","given":"P.R."},{"family":"Miccoli","given":"A."},{"family":"Bada","given":"A."},{"family":"Taddei","given":"A.R."},{"family":"Mazzonna","given":"M."},{"family":"Fausto","given":"A.M."},{"family":"Scapigliati","given":"G."},{"family":"Picchietti","given":"S."}],"issued":{"date-parts":[["2024",7]]}}}],"schema":"https://github.com/citation-style-language/schema/raw/master/csl-citation.json"} </w:instrText>
      </w:r>
      <w:r w:rsidR="00F009C8">
        <w:rPr>
          <w:rFonts w:ascii="Calibri" w:hAnsi="Calibri" w:cs="Calibri"/>
          <w:bCs/>
        </w:rPr>
        <w:fldChar w:fldCharType="separate"/>
      </w:r>
      <w:r w:rsidR="00F60B9D" w:rsidRPr="00F60B9D">
        <w:rPr>
          <w:rFonts w:ascii="Calibri" w:hAnsi="Calibri" w:cs="Calibri"/>
          <w:kern w:val="0"/>
          <w:vertAlign w:val="superscript"/>
        </w:rPr>
        <w:t>1</w:t>
      </w:r>
      <w:r w:rsidR="00F009C8">
        <w:rPr>
          <w:rFonts w:ascii="Calibri" w:hAnsi="Calibri" w:cs="Calibri"/>
          <w:bCs/>
        </w:rPr>
        <w:fldChar w:fldCharType="end"/>
      </w:r>
      <w:r w:rsidR="00D43911">
        <w:rPr>
          <w:rFonts w:ascii="Calibri" w:hAnsi="Calibri" w:cs="Calibri"/>
          <w:bCs/>
        </w:rPr>
        <w:t xml:space="preserve"> </w:t>
      </w:r>
      <w:r w:rsidR="00BD34F5" w:rsidRPr="004E20D1">
        <w:rPr>
          <w:rFonts w:ascii="Calibri" w:hAnsi="Calibri" w:cs="Calibri"/>
          <w:bCs/>
        </w:rPr>
        <w:t>is a growing</w:t>
      </w:r>
      <w:r w:rsidR="00BD34F5">
        <w:rPr>
          <w:rFonts w:ascii="Calibri" w:hAnsi="Calibri" w:cs="Calibri"/>
          <w:bCs/>
        </w:rPr>
        <w:t xml:space="preserve"> </w:t>
      </w:r>
      <w:r w:rsidR="00BD34F5" w:rsidRPr="004E20D1">
        <w:rPr>
          <w:rFonts w:ascii="Calibri" w:hAnsi="Calibri" w:cs="Calibri"/>
        </w:rPr>
        <w:t>threat</w:t>
      </w:r>
      <w:r w:rsidR="00B87464" w:rsidRPr="004E20D1">
        <w:rPr>
          <w:rFonts w:ascii="Calibri" w:hAnsi="Calibri" w:cs="Calibri"/>
          <w:bCs/>
        </w:rPr>
        <w:fldChar w:fldCharType="begin"/>
      </w:r>
      <w:r w:rsidR="00F60B9D">
        <w:rPr>
          <w:rFonts w:ascii="Calibri" w:hAnsi="Calibri" w:cs="Calibri"/>
          <w:bCs/>
        </w:rPr>
        <w:instrText xml:space="preserve"> ADDIN ZOTERO_ITEM CSL_CITATION {"citationID":"da6R1oQE","properties":{"formattedCitation":"\\super 2\\nosupersub{}","plainCitation":"2","noteIndex":0},"citationItems":[{"id":"QJfV3U28/57EFIM9X","uris":["http://zotero.org/users/local/G0aGYKCq/items/VU3SXJGZ"],"itemData":{"id":246,"type":"article-journal","abstract":"Types of plastic waste in different aquatic environments were assessed to obtain a global framework of plastic waste transport and accumulation, relevant for plastic pollution mitigation strategies in aquatic environments. Packaging and consumer products were the most encountered product categories in rivers, while fishery items dominated in the oceanic environment. Plastics from electronics, building and construction, and transport were barely observed. For polymers, polyethylene and polypropylene contributed most to pollution in all environments. The highest diversity in polymer composition was found in oceanic and freshwater sediments. It is therefore argued that a large fraction of plastic waste accumulates here. This confirms that plastic waste transport and accumulation patterns were most affected by the density, surface area, and size of plastics. Only thick-walled, larger plastic debris from low-density polymers are transported through currents from rivers to ocean, while the larger fraction of plastic litter is likely retained in sediments or beaches.","container-title":"Marine Pollution Bulletin","DOI":"10.1016/j.marpolbul.2019.04.029","ISSN":"0025326X","journalAbbreviation":"Marine Pollution Bulletin","language":"en","page":"92-100","source":"DOI.org (Crossref)","title":"Sources, transport, and accumulation of different types of plastic litter in aquatic environments: A review study","title-short":"Sources, transport, and accumulation of different types of plastic litter in aquatic environments","volume":"143","author":[{"family":"Schwarz","given":"A.E."},{"family":"Ligthart","given":"T.N."},{"family":"Boukris","given":"E."},{"family":"Van Harmelen","given":"T."}],"issued":{"date-parts":[["2019",6]]}}}],"schema":"https://github.com/citation-style-language/schema/raw/master/csl-citation.json"} </w:instrText>
      </w:r>
      <w:r w:rsidR="00B87464" w:rsidRPr="004E20D1">
        <w:rPr>
          <w:rFonts w:ascii="Calibri" w:hAnsi="Calibri" w:cs="Calibri"/>
          <w:bCs/>
        </w:rPr>
        <w:fldChar w:fldCharType="separate"/>
      </w:r>
      <w:r w:rsidR="00F60B9D" w:rsidRPr="00F60B9D">
        <w:rPr>
          <w:rFonts w:ascii="Calibri" w:hAnsi="Calibri" w:cs="Calibri"/>
          <w:kern w:val="0"/>
          <w:vertAlign w:val="superscript"/>
        </w:rPr>
        <w:t>2</w:t>
      </w:r>
      <w:r w:rsidR="00B87464" w:rsidRPr="004E20D1">
        <w:rPr>
          <w:rFonts w:ascii="Calibri" w:hAnsi="Calibri" w:cs="Calibri"/>
          <w:bCs/>
        </w:rPr>
        <w:fldChar w:fldCharType="end"/>
      </w:r>
      <w:r w:rsidR="002A582A">
        <w:rPr>
          <w:rFonts w:ascii="Calibri" w:hAnsi="Calibri" w:cs="Calibri"/>
        </w:rPr>
        <w:t xml:space="preserve">, </w:t>
      </w:r>
      <w:r w:rsidR="004967E6">
        <w:rPr>
          <w:rFonts w:ascii="Calibri" w:hAnsi="Calibri" w:cs="Calibri"/>
        </w:rPr>
        <w:t xml:space="preserve">increasing with the NPs </w:t>
      </w:r>
      <w:r w:rsidR="004967E6" w:rsidRPr="004E20D1">
        <w:rPr>
          <w:rFonts w:ascii="Calibri" w:hAnsi="Calibri" w:cs="Calibri"/>
          <w:bCs/>
        </w:rPr>
        <w:t>fragmentation</w:t>
      </w:r>
      <w:r w:rsidR="004967E6">
        <w:rPr>
          <w:rFonts w:ascii="Calibri" w:hAnsi="Calibri" w:cs="Calibri"/>
          <w:bCs/>
        </w:rPr>
        <w:t xml:space="preserve"> </w:t>
      </w:r>
      <w:r w:rsidR="006862FF">
        <w:rPr>
          <w:rFonts w:ascii="Calibri" w:hAnsi="Calibri" w:cs="Calibri"/>
        </w:rPr>
        <w:t>(</w:t>
      </w:r>
      <w:r w:rsidR="006862FF" w:rsidRPr="004E20D1">
        <w:rPr>
          <w:rFonts w:ascii="Calibri" w:hAnsi="Calibri" w:cs="Calibri"/>
        </w:rPr>
        <w:t>size</w:t>
      </w:r>
      <w:r w:rsidR="006862FF">
        <w:rPr>
          <w:rFonts w:ascii="Calibri" w:hAnsi="Calibri" w:cs="Calibri"/>
        </w:rPr>
        <w:sym w:font="Symbol" w:char="F0A3"/>
      </w:r>
      <w:r w:rsidR="006862FF">
        <w:rPr>
          <w:rFonts w:ascii="Calibri" w:hAnsi="Calibri" w:cs="Calibri"/>
        </w:rPr>
        <w:t xml:space="preserve"> </w:t>
      </w:r>
      <w:r w:rsidR="006862FF" w:rsidRPr="004E20D1">
        <w:rPr>
          <w:rFonts w:ascii="Calibri" w:hAnsi="Calibri" w:cs="Calibri"/>
        </w:rPr>
        <w:t>1 μm</w:t>
      </w:r>
      <w:r w:rsidR="006862FF">
        <w:rPr>
          <w:rFonts w:ascii="Calibri" w:hAnsi="Calibri" w:cs="Calibri"/>
        </w:rPr>
        <w:t>)</w:t>
      </w:r>
      <w:r w:rsidR="006862FF">
        <w:rPr>
          <w:rFonts w:ascii="Calibri" w:hAnsi="Calibri" w:cs="Calibri"/>
        </w:rPr>
        <w:t xml:space="preserve"> </w:t>
      </w:r>
      <w:r w:rsidR="004967E6" w:rsidRPr="004E20D1">
        <w:rPr>
          <w:rFonts w:ascii="Calibri" w:hAnsi="Calibri" w:cs="Calibri"/>
          <w:bCs/>
        </w:rPr>
        <w:t>through photochemical and mechanical processes</w:t>
      </w:r>
      <w:r>
        <w:rPr>
          <w:rFonts w:ascii="Calibri" w:hAnsi="Calibri" w:cs="Calibri"/>
          <w:bCs/>
        </w:rPr>
        <w:t>.</w:t>
      </w:r>
      <w:r w:rsidRPr="004E20D1">
        <w:rPr>
          <w:rFonts w:ascii="Calibri" w:hAnsi="Calibri" w:cs="Calibri"/>
          <w:bCs/>
        </w:rPr>
        <w:fldChar w:fldCharType="begin"/>
      </w:r>
      <w:r w:rsidR="00AC0D51">
        <w:rPr>
          <w:rFonts w:ascii="Calibri" w:hAnsi="Calibri" w:cs="Calibri"/>
          <w:bCs/>
        </w:rPr>
        <w:instrText xml:space="preserve"> ADDIN ZOTERO_ITEM CSL_CITATION {"citationID":"sjVDv7eA","properties":{"formattedCitation":"\\super 3\\nosupersub{}","plainCitation":"3","noteIndex":0},"citationItems":[{"id":"QJfV3U28/343FJQ4m","uris":["http://zotero.org/users/local/G0aGYKCq/items/DK9WBW2C"],"itemData":{"id":262,"type":"article-journal","abstract":"Sunlight irradiation is the predominant process for degrading plastics in the environment, but our current understanding of the degradation of smaller, submicron (&lt;1000 nm) particles is limited due to prior analytical constraints. We used infrared photothermal heterodyne imaging (IR-PHI) to simultaneously analyze the chemical and morphological changes of single polystyrene (PS) particles (</w:instrText>
      </w:r>
      <w:r w:rsidR="00AC0D51">
        <w:rPr>
          <w:rFonts w:ascii="Cambria Math" w:hAnsi="Cambria Math" w:cs="Cambria Math"/>
          <w:bCs/>
        </w:rPr>
        <w:instrText>∼</w:instrText>
      </w:r>
      <w:r w:rsidR="00AC0D51">
        <w:rPr>
          <w:rFonts w:ascii="Calibri" w:hAnsi="Calibri" w:cs="Calibri"/>
          <w:bCs/>
        </w:rPr>
        <w:instrText xml:space="preserve">1000 nm) when exposed to ultraviolet (UV) irradiation (λ = 250−400 nm). Within 6 h of irradiation, infrared bands associated with the backbone of PS decreased, accompanied by a reduction in the particle size. Concurrently, the formation of several spectral features due to photooxidation was attributed to ketones, carboxylic acids, aldehydes, esters, and lactones. Spectral outcomes were used to present an updated reaction scheme for the photodegradation of PS. After 36 h, the average particle size was reduced to 478 ± 158 nm. The rates of size decrease and carbonyl band area increase were −24 ± 3.0 nm h−1 and 2.1 ± 0.6 cm−1 h−1, respectively. Using the size-related rate, we estimated that under peak terrestrial sunlight conditions, it would take less than 500 h for a 1000 nm PS particle to degrade to 1 nm.","container-title":"Environmental Science &amp; Technology","DOI":"10.1021/acs.est.3c06498","ISSN":"0013-936X, 1520-5851","issue":"2","journalAbbreviation":"Environ. Sci. Technol.","language":"en","license":"https://doi.org/10.15223/policy-029","page":"1312-1320","source":"DOI.org (Crossref)","title":"Single-Particle Analysis of the Photodegradation of Submicron Polystyrene Particles Using Infrared Photothermal Heterodyne Imaging","volume":"58","author":[{"family":"Nwachukwu","given":"Ozioma"},{"family":"Kniazev","given":"Kirill"},{"family":"Abarca Perez","given":"Angela"},{"family":"Kuno","given":"Masaru"},{"family":"Doudrick","given":"Kyle"}],"issued":{"date-parts":[["2024",1,16]]}}}],"schema":"https://github.com/citation-style-language/schema/raw/master/csl-citation.json"} </w:instrText>
      </w:r>
      <w:r w:rsidRPr="004E20D1">
        <w:rPr>
          <w:rFonts w:ascii="Calibri" w:hAnsi="Calibri" w:cs="Calibri"/>
          <w:bCs/>
        </w:rPr>
        <w:fldChar w:fldCharType="separate"/>
      </w:r>
      <w:r w:rsidR="00F60B9D" w:rsidRPr="00F60B9D">
        <w:rPr>
          <w:rFonts w:ascii="Calibri" w:hAnsi="Calibri" w:cs="Calibri"/>
          <w:kern w:val="0"/>
          <w:vertAlign w:val="superscript"/>
        </w:rPr>
        <w:t>3</w:t>
      </w:r>
      <w:r w:rsidRPr="004E20D1">
        <w:rPr>
          <w:rFonts w:ascii="Calibri" w:hAnsi="Calibri" w:cs="Calibri"/>
          <w:bCs/>
        </w:rPr>
        <w:fldChar w:fldCharType="end"/>
      </w:r>
      <w:r w:rsidRPr="004E20D1">
        <w:rPr>
          <w:rFonts w:ascii="Calibri" w:hAnsi="Calibri" w:cs="Calibri"/>
          <w:bCs/>
        </w:rPr>
        <w:t xml:space="preserve"> </w:t>
      </w:r>
      <w:r w:rsidR="00D2031C">
        <w:rPr>
          <w:rFonts w:ascii="Calibri" w:hAnsi="Calibri" w:cs="Calibri"/>
        </w:rPr>
        <w:t>D</w:t>
      </w:r>
      <w:r w:rsidR="00D556D2">
        <w:rPr>
          <w:rFonts w:ascii="Calibri" w:hAnsi="Calibri" w:cs="Calibri"/>
        </w:rPr>
        <w:t>etect</w:t>
      </w:r>
      <w:r w:rsidR="00D2031C">
        <w:rPr>
          <w:rFonts w:ascii="Calibri" w:hAnsi="Calibri" w:cs="Calibri"/>
        </w:rPr>
        <w:t>ion</w:t>
      </w:r>
      <w:r w:rsidR="00D556D2">
        <w:rPr>
          <w:rFonts w:ascii="Calibri" w:hAnsi="Calibri" w:cs="Calibri"/>
        </w:rPr>
        <w:t xml:space="preserve"> and characteriz</w:t>
      </w:r>
      <w:r w:rsidR="005769CC">
        <w:rPr>
          <w:rFonts w:ascii="Calibri" w:hAnsi="Calibri" w:cs="Calibri"/>
        </w:rPr>
        <w:t>ation of</w:t>
      </w:r>
      <w:r w:rsidR="00D556D2">
        <w:rPr>
          <w:rFonts w:ascii="Calibri" w:hAnsi="Calibri" w:cs="Calibri"/>
        </w:rPr>
        <w:t xml:space="preserve"> NP</w:t>
      </w:r>
      <w:r w:rsidR="00D2031C">
        <w:rPr>
          <w:rFonts w:ascii="Calibri" w:hAnsi="Calibri" w:cs="Calibri"/>
        </w:rPr>
        <w:t>S</w:t>
      </w:r>
      <w:r w:rsidR="008C0419">
        <w:rPr>
          <w:rFonts w:ascii="Calibri" w:hAnsi="Calibri" w:cs="Calibri"/>
        </w:rPr>
        <w:t>, in particular with optical means,</w:t>
      </w:r>
      <w:r w:rsidR="00D556D2">
        <w:rPr>
          <w:rFonts w:ascii="Calibri" w:hAnsi="Calibri" w:cs="Calibri"/>
        </w:rPr>
        <w:t xml:space="preserve"> is then a necessity</w:t>
      </w:r>
      <w:r w:rsidR="00B24185">
        <w:rPr>
          <w:rFonts w:ascii="Calibri" w:hAnsi="Calibri" w:cs="Calibri"/>
        </w:rPr>
        <w:t>,</w:t>
      </w:r>
      <w:r w:rsidR="00D556D2">
        <w:rPr>
          <w:rFonts w:ascii="Calibri" w:hAnsi="Calibri" w:cs="Calibri"/>
        </w:rPr>
        <w:t xml:space="preserve"> </w:t>
      </w:r>
      <w:r w:rsidR="00B24185">
        <w:rPr>
          <w:rFonts w:ascii="Calibri" w:hAnsi="Calibri" w:cs="Calibri"/>
        </w:rPr>
        <w:t xml:space="preserve">made challenging by </w:t>
      </w:r>
      <w:r w:rsidR="00D556D2" w:rsidRPr="004E20D1">
        <w:rPr>
          <w:rFonts w:ascii="Calibri" w:hAnsi="Calibri" w:cs="Calibri"/>
        </w:rPr>
        <w:t>the NP</w:t>
      </w:r>
      <w:r w:rsidR="002E5CF9">
        <w:rPr>
          <w:rFonts w:ascii="Calibri" w:hAnsi="Calibri" w:cs="Calibri"/>
        </w:rPr>
        <w:t>s</w:t>
      </w:r>
      <w:r w:rsidR="00D556D2" w:rsidRPr="004E20D1">
        <w:rPr>
          <w:rFonts w:ascii="Calibri" w:hAnsi="Calibri" w:cs="Calibri"/>
          <w:kern w:val="0"/>
          <w:sz w:val="24"/>
          <w:szCs w:val="24"/>
          <w:lang w:val="en-GB"/>
        </w:rPr>
        <w:t xml:space="preserve"> </w:t>
      </w:r>
      <w:r w:rsidR="008C0419">
        <w:rPr>
          <w:rFonts w:ascii="Calibri" w:hAnsi="Calibri" w:cs="Calibri"/>
          <w:lang w:val="en-GB"/>
        </w:rPr>
        <w:t xml:space="preserve">by the lacking of the </w:t>
      </w:r>
      <w:r w:rsidR="00E20AF1">
        <w:rPr>
          <w:rFonts w:ascii="Calibri" w:hAnsi="Calibri" w:cs="Calibri"/>
        </w:rPr>
        <w:t xml:space="preserve">refractive index </w:t>
      </w:r>
      <w:r w:rsidR="00C17686">
        <w:rPr>
          <w:rFonts w:ascii="Calibri" w:hAnsi="Calibri" w:cs="Calibri"/>
        </w:rPr>
        <w:t xml:space="preserve">(RI) </w:t>
      </w:r>
      <w:r w:rsidR="00EF7BEE">
        <w:rPr>
          <w:rFonts w:ascii="Calibri" w:hAnsi="Calibri" w:cs="Calibri"/>
        </w:rPr>
        <w:t>connection with the particle size and mophology</w:t>
      </w:r>
      <w:r w:rsidR="00F52D8F">
        <w:rPr>
          <w:rFonts w:ascii="Calibri" w:hAnsi="Calibri" w:cs="Calibri"/>
        </w:rPr>
        <w:t>.</w:t>
      </w:r>
      <w:r w:rsidR="009A07F0">
        <w:rPr>
          <w:rFonts w:ascii="Calibri" w:hAnsi="Calibri" w:cs="Calibri"/>
        </w:rPr>
        <w:t xml:space="preserve"> </w:t>
      </w:r>
      <w:r w:rsidR="00F52D8F" w:rsidRPr="004E20D1">
        <w:rPr>
          <w:rFonts w:ascii="Calibri" w:hAnsi="Calibri" w:cs="Calibri"/>
          <w:lang w:val="en-GB"/>
        </w:rPr>
        <w:t xml:space="preserve">In this framework, </w:t>
      </w:r>
      <w:r w:rsidR="00897A51">
        <w:rPr>
          <w:rFonts w:ascii="Calibri" w:hAnsi="Calibri" w:cs="Calibri"/>
          <w:lang w:val="en-GB"/>
        </w:rPr>
        <w:t xml:space="preserve">nanometric </w:t>
      </w:r>
      <w:r w:rsidR="00F52D8F" w:rsidRPr="004E20D1">
        <w:rPr>
          <w:rFonts w:ascii="Calibri" w:hAnsi="Calibri" w:cs="Calibri"/>
          <w:lang w:val="en-GB"/>
        </w:rPr>
        <w:t xml:space="preserve">polystyrene beads (PSbs) are a perfect benchmark system </w:t>
      </w:r>
      <w:r w:rsidR="007A075A">
        <w:rPr>
          <w:rFonts w:ascii="Calibri" w:hAnsi="Calibri" w:cs="Calibri"/>
          <w:lang w:val="en-GB"/>
        </w:rPr>
        <w:t xml:space="preserve">for </w:t>
      </w:r>
      <w:r w:rsidR="00F52D8F" w:rsidRPr="004E20D1">
        <w:rPr>
          <w:rFonts w:ascii="Calibri" w:hAnsi="Calibri" w:cs="Calibri"/>
          <w:lang w:val="en-GB"/>
        </w:rPr>
        <w:t>new detection and characterization</w:t>
      </w:r>
      <w:r w:rsidR="00033DCC" w:rsidRPr="00033DCC">
        <w:rPr>
          <w:rFonts w:ascii="Calibri" w:hAnsi="Calibri" w:cs="Calibri"/>
          <w:lang w:val="en-GB"/>
        </w:rPr>
        <w:t xml:space="preserve"> </w:t>
      </w:r>
      <w:r w:rsidR="00033DCC" w:rsidRPr="004E20D1">
        <w:rPr>
          <w:rFonts w:ascii="Calibri" w:hAnsi="Calibri" w:cs="Calibri"/>
          <w:lang w:val="en-GB"/>
        </w:rPr>
        <w:t>methods</w:t>
      </w:r>
      <w:r w:rsidR="00F52D8F" w:rsidRPr="004E20D1">
        <w:rPr>
          <w:rFonts w:ascii="Calibri" w:hAnsi="Calibri" w:cs="Calibri"/>
          <w:lang w:val="en-GB"/>
        </w:rPr>
        <w:t xml:space="preserve">. </w:t>
      </w:r>
      <w:r w:rsidR="00AF2D02">
        <w:rPr>
          <w:rFonts w:ascii="Calibri" w:hAnsi="Calibri" w:cs="Calibri"/>
          <w:lang w:val="en-GB"/>
        </w:rPr>
        <w:t>However, the c</w:t>
      </w:r>
      <w:r w:rsidR="00C05365" w:rsidRPr="00B95A73">
        <w:rPr>
          <w:rFonts w:ascii="Calibri" w:hAnsi="Calibri" w:cs="Calibri"/>
          <w:bCs/>
        </w:rPr>
        <w:t xml:space="preserve">urrent </w:t>
      </w:r>
      <w:r w:rsidR="009A07F0">
        <w:rPr>
          <w:rFonts w:ascii="Calibri" w:hAnsi="Calibri" w:cs="Calibri"/>
          <w:bCs/>
        </w:rPr>
        <w:t>tools</w:t>
      </w:r>
      <w:r w:rsidR="00C05365" w:rsidRPr="00B95A73">
        <w:rPr>
          <w:rFonts w:ascii="Calibri" w:hAnsi="Calibri" w:cs="Calibri"/>
          <w:bCs/>
        </w:rPr>
        <w:t xml:space="preserve"> </w:t>
      </w:r>
      <w:r w:rsidR="00C05365">
        <w:rPr>
          <w:rFonts w:ascii="Calibri" w:hAnsi="Calibri" w:cs="Calibri"/>
          <w:bCs/>
        </w:rPr>
        <w:t>to characterize PSbs</w:t>
      </w:r>
      <w:r w:rsidR="005908E9">
        <w:rPr>
          <w:rFonts w:ascii="Calibri" w:hAnsi="Calibri" w:cs="Calibri"/>
          <w:bCs/>
        </w:rPr>
        <w:t>,</w:t>
      </w:r>
      <w:r w:rsidR="002B4725">
        <w:rPr>
          <w:rFonts w:ascii="Calibri" w:hAnsi="Calibri" w:cs="Calibri"/>
          <w:bCs/>
        </w:rPr>
        <w:t xml:space="preserve"> </w:t>
      </w:r>
      <w:r w:rsidR="005908E9">
        <w:rPr>
          <w:rFonts w:ascii="Calibri" w:hAnsi="Calibri" w:cs="Calibri"/>
          <w:bCs/>
        </w:rPr>
        <w:t xml:space="preserve">either </w:t>
      </w:r>
      <w:r w:rsidR="00C05365" w:rsidRPr="00B95A73">
        <w:rPr>
          <w:rFonts w:ascii="Calibri" w:hAnsi="Calibri" w:cs="Calibri"/>
          <w:bCs/>
        </w:rPr>
        <w:t>destructive but morphology-aware</w:t>
      </w:r>
      <w:r w:rsidR="002B4725">
        <w:rPr>
          <w:rFonts w:ascii="Calibri" w:hAnsi="Calibri" w:cs="Calibri"/>
          <w:bCs/>
        </w:rPr>
        <w:t>,</w:t>
      </w:r>
      <w:r w:rsidR="00C05365" w:rsidRPr="00B95A73">
        <w:rPr>
          <w:rFonts w:ascii="Calibri" w:hAnsi="Calibri" w:cs="Calibri"/>
          <w:bCs/>
        </w:rPr>
        <w:t xml:space="preserve"> </w:t>
      </w:r>
      <w:r w:rsidR="002B4725">
        <w:rPr>
          <w:rFonts w:ascii="Calibri" w:hAnsi="Calibri" w:cs="Calibri"/>
          <w:bCs/>
        </w:rPr>
        <w:t xml:space="preserve">or </w:t>
      </w:r>
      <w:r w:rsidR="00C05365" w:rsidRPr="00B95A73">
        <w:rPr>
          <w:rFonts w:ascii="Calibri" w:hAnsi="Calibri" w:cs="Calibri"/>
          <w:bCs/>
        </w:rPr>
        <w:t>non-destructive but morphology-blind</w:t>
      </w:r>
      <w:r w:rsidR="001541D4">
        <w:rPr>
          <w:rFonts w:ascii="Calibri" w:hAnsi="Calibri" w:cs="Calibri"/>
          <w:bCs/>
        </w:rPr>
        <w:t>,</w:t>
      </w:r>
      <w:r w:rsidR="00C05365" w:rsidRPr="00B95A73">
        <w:rPr>
          <w:rFonts w:ascii="Calibri" w:hAnsi="Calibri" w:cs="Calibri"/>
          <w:bCs/>
        </w:rPr>
        <w:fldChar w:fldCharType="begin"/>
      </w:r>
      <w:r w:rsidR="00B74CDD">
        <w:rPr>
          <w:rFonts w:ascii="Calibri" w:hAnsi="Calibri" w:cs="Calibri"/>
          <w:bCs/>
        </w:rPr>
        <w:instrText xml:space="preserve"> ADDIN ZOTERO_ITEM CSL_CITATION {"citationID":"MEjwhvQO","properties":{"formattedCitation":"\\super 4\\uc0\\u8211{}6\\nosupersub{}","plainCitation":"4–6","noteIndex":0},"citationItems":[{"id":"QJfV3U28/CF1ICLhu","uris":["http://zotero.org/users/local/G0aGYKCq/items/HGR8G6V4"],"itemData":{"id":277,"type":"article-journal","abstract":"Hypothesis: The implementation of the proposal from the European Chemical Agency (ECHA) to restrict the use of nanoplastics (NP) and microplastics (MP) in consumer products will require reliable methods to perform size and mass-based concentration measurements. Analytical challenges arise at the nanometre to micrometre interface, e.g., 800 nm–10 mm, where techniques applicable at the nanometre scale reach their upper limit of applicability and approaches applicable at the micrometre scale must be pushed to their lower limits of detection.","container-title":"Journal of Colloid and Interface Science","DOI":"10.1016/j.jcis.2020.12.039","ISSN":"00219797","journalAbbreviation":"Journal of Colloid and Interface Science","language":"en","page":"401-417","source":"DOI.org (Crossref)","title":"Measuring particle size distribution and mass concentration of nanoplastics and microplastics: addressing some analytical challenges in the sub-micron size range","title-short":"Measuring particle size distribution and mass concentration of nanoplastics and microplastics","volume":"588","author":[{"family":"Caputo","given":"F."},{"family":"Vogel","given":"R."},{"family":"Savage","given":"J."},{"family":"Vella","given":"G."},{"family":"Law","given":"A."},{"family":"Della Camera","given":"G."},{"family":"Hannon","given":"G."},{"family":"Peacock","given":"B."},{"family":"Mehn","given":"D."},{"family":"Ponti","given":"J."},{"family":"Geiss","given":"O."},{"family":"Aubert","given":"D."},{"family":"Prina-Mello","given":"A."},{"family":"Calzolai","given":"L."}],"issued":{"date-parts":[["2021",4]]}}},{"id":"QJfV3U28/lMLUP5pc","uris":["http://zotero.org/users/local/G0aGYKCq/items/LUM7LH46"],"itemData":{"id":283,"type":"article-journal","abstract":"Plastic particle pollution has been shown to be almost completely ubiquitous within our surrounding environment. This ubiquity in combination with a variety of unique properties (e.g. density, hydrophobicity, surface functionalization, particle shape and size, transition temperatures, and mechanical properties) and the everincreasing levels of plastic production and use has begun to garner heightened levels of interest within the scientific community. However, as a result of these properties, plastic particles are often reported to be challenging to study in complex (i.e. real) environments. Therefore, this review aims to summarize research generated on multiple facets of the micro- and nanoplastics field; ranging from size and shape definitions to detection and characterization techniques to generating reference particles; in order to provide a more complete understanding of the current strategies for the analysis of plastic particles. This information is then used to provide generalized recommendations for researchers to consider as they attempt to study plastics in analytically complex environments; including method validation using reference particles obtained via the presented creation methods, encouraging efforts towards method standardization through the reporting of all technical details utilized in a study, and providing analytical pathway recommendations depending upon the exact knowledge desired and samples being studied.","container-title":"Chemosphere","DOI":"10.1016/j.chemosphere.2022.133514","ISSN":"00456535","journalAbbreviation":"Chemosphere","language":"en","page":"133514","source":"DOI.org (Crossref)","title":"The micro-, submicron-, and nanoplastic hunt: A review of detection methods for plastic particles","title-short":"The micro-, submicron-, and nanoplastic hunt","volume":"293","author":[{"family":"Caldwell","given":"Jessica"},{"family":"Taladriz-Blanco","given":"Patricia"},{"family":"Lehner","given":"Roman"},{"family":"Lubskyy","given":"Andriy"},{"family":"Ortuso","given":"Roberto Diego"},{"family":"Rothen-Rutishauser","given":"Barbara"},{"family":"Petri-Fink","given":"Alke"}],"issued":{"date-parts":[["2022",4]]}}},{"id":6117,"uris":["http://zotero.org/users/10544594/items/4WD8Z7HW","http://zotero.org/users/10544594/items/TRAX7HZ5"],"itemData":{"id":6117,"type":"article-journal","abstract":"Nanoplastic is an emerging topic of relevance in environmental science. The analytical methods for microplastic have a particle size limit of a few micrometers so that new methods have to be developed to cover the nanometer range. This contribution reviews the progress in environmental nanoplastic analysis and critically evaluates which techniques from nanomaterial analysis may potentially be adapted to close the methodological gap. A roadmap is brought forward for the whole analytical process from sample treatment to particle characterization. This includes a critical review of (i) methods for analyte extraction and preconcentration from various environmental matrices; (ii) methods for the separation of the nanoplastic into speciﬁc size fractions; (iii) light scattering techniques and various types of microscopy to characterize the particle fractions; (iv) chemical identiﬁcation of particles to validate the obtained data. For these methods, we will discuss prospects and limitations to develop analytical protocols for speciﬁc sampling scenarios.","container-title":"TrAC Trends in Analytical Chemistry","DOI":"10.1016/j.trac.2018.12.014","ISSN":"01659936","language":"en","page":"52-65","source":"Crossref","title":"Methods for the analysis of submicrometer- and nanoplastic particles in the environment","volume":"112","author":[{"family":"Schwaferts","given":"Christian"},{"family":"Niessner","given":"Reinhard"},{"family":"Elsner","given":"Martin"},{"family":"Ivleva","given":"Natalia P."}],"issued":{"date-parts":[["2019",3]]}}}],"schema":"https://github.com/citation-style-language/schema/raw/master/csl-citation.json"} </w:instrText>
      </w:r>
      <w:r w:rsidR="00C05365" w:rsidRPr="00B95A73">
        <w:rPr>
          <w:rFonts w:ascii="Calibri" w:hAnsi="Calibri" w:cs="Calibri"/>
          <w:bCs/>
        </w:rPr>
        <w:fldChar w:fldCharType="separate"/>
      </w:r>
      <w:r w:rsidR="00F60B9D" w:rsidRPr="00F60B9D">
        <w:rPr>
          <w:rFonts w:ascii="Calibri" w:hAnsi="Calibri" w:cs="Calibri"/>
          <w:kern w:val="0"/>
          <w:vertAlign w:val="superscript"/>
        </w:rPr>
        <w:t>4–6</w:t>
      </w:r>
      <w:r w:rsidR="00C05365" w:rsidRPr="00B95A73">
        <w:rPr>
          <w:rFonts w:ascii="Calibri" w:hAnsi="Calibri" w:cs="Calibri"/>
          <w:lang w:val="en-GB"/>
        </w:rPr>
        <w:fldChar w:fldCharType="end"/>
      </w:r>
      <w:r w:rsidR="00C05365" w:rsidRPr="00B95A73">
        <w:rPr>
          <w:rFonts w:ascii="Calibri" w:hAnsi="Calibri" w:cs="Calibri"/>
          <w:bCs/>
        </w:rPr>
        <w:t xml:space="preserve"> can</w:t>
      </w:r>
      <w:r w:rsidR="001541D4">
        <w:rPr>
          <w:rFonts w:ascii="Calibri" w:hAnsi="Calibri" w:cs="Calibri"/>
          <w:bCs/>
        </w:rPr>
        <w:t>not</w:t>
      </w:r>
      <w:r w:rsidR="00C05365" w:rsidRPr="00B95A73">
        <w:rPr>
          <w:rFonts w:ascii="Calibri" w:hAnsi="Calibri" w:cs="Calibri"/>
          <w:bCs/>
        </w:rPr>
        <w:t xml:space="preserve"> robustly resolve the morphological complexity of PSbs in realistic, heterogeneous samples</w:t>
      </w:r>
      <w:r w:rsidR="00C05365" w:rsidRPr="00B95A73">
        <w:rPr>
          <w:rFonts w:ascii="Calibri" w:hAnsi="Calibri" w:cs="Calibri"/>
        </w:rPr>
        <w:t>.</w:t>
      </w:r>
    </w:p>
    <w:p w14:paraId="23750922" w14:textId="71D662D5" w:rsidR="00C667FF" w:rsidRDefault="00C667FF" w:rsidP="005441AA">
      <w:pPr>
        <w:jc w:val="both"/>
        <w:rPr>
          <w:rFonts w:ascii="Calibri" w:hAnsi="Calibri" w:cs="Calibri"/>
        </w:rPr>
      </w:pPr>
      <w:r>
        <w:rPr>
          <w:rFonts w:ascii="Calibri" w:hAnsi="Calibri" w:cs="Calibri"/>
        </w:rPr>
        <w:t xml:space="preserve">To bridge this gap, we </w:t>
      </w:r>
      <w:r w:rsidRPr="00394ECD">
        <w:rPr>
          <w:rFonts w:ascii="Calibri" w:hAnsi="Calibri" w:cs="Calibri"/>
          <w:bCs/>
        </w:rPr>
        <w:t>link</w:t>
      </w:r>
      <w:r>
        <w:rPr>
          <w:rFonts w:ascii="Calibri" w:hAnsi="Calibri" w:cs="Calibri"/>
          <w:bCs/>
        </w:rPr>
        <w:t xml:space="preserve"> the </w:t>
      </w:r>
      <w:r w:rsidRPr="00394ECD">
        <w:rPr>
          <w:rFonts w:ascii="Calibri" w:hAnsi="Calibri" w:cs="Calibri"/>
          <w:bCs/>
        </w:rPr>
        <w:t xml:space="preserve">optical </w:t>
      </w:r>
      <w:r w:rsidR="00E7274E">
        <w:rPr>
          <w:rFonts w:ascii="Calibri" w:hAnsi="Calibri" w:cs="Calibri"/>
          <w:bCs/>
        </w:rPr>
        <w:t>scattering</w:t>
      </w:r>
      <w:r w:rsidR="00E7274E" w:rsidRPr="00394ECD">
        <w:rPr>
          <w:rFonts w:ascii="Calibri" w:hAnsi="Calibri" w:cs="Calibri"/>
          <w:bCs/>
        </w:rPr>
        <w:t xml:space="preserve"> </w:t>
      </w:r>
      <w:r w:rsidRPr="00394ECD">
        <w:rPr>
          <w:rFonts w:ascii="Calibri" w:hAnsi="Calibri" w:cs="Calibri"/>
          <w:bCs/>
        </w:rPr>
        <w:t xml:space="preserve">spectra to the morphological properties of </w:t>
      </w:r>
      <w:r w:rsidR="004F1F6D">
        <w:rPr>
          <w:rFonts w:ascii="Calibri" w:hAnsi="Calibri" w:cs="Calibri"/>
          <w:bCs/>
        </w:rPr>
        <w:t>PSbs</w:t>
      </w:r>
      <w:r w:rsidR="00BC76CD">
        <w:rPr>
          <w:rFonts w:ascii="Calibri" w:hAnsi="Calibri" w:cs="Calibri"/>
          <w:bCs/>
        </w:rPr>
        <w:t xml:space="preserve"> b</w:t>
      </w:r>
      <w:r w:rsidRPr="006D19BE">
        <w:rPr>
          <w:rFonts w:ascii="Calibri" w:hAnsi="Calibri" w:cs="Calibri"/>
          <w:bCs/>
          <w:lang w:val="en-GB"/>
        </w:rPr>
        <w:t xml:space="preserve">y using monodispersed PSbs deposited on a sapphire </w:t>
      </w:r>
      <w:r>
        <w:rPr>
          <w:rFonts w:ascii="Calibri" w:hAnsi="Calibri" w:cs="Calibri"/>
          <w:bCs/>
          <w:lang w:val="en-GB"/>
        </w:rPr>
        <w:t>(Al</w:t>
      </w:r>
      <w:r w:rsidRPr="004C4B62">
        <w:rPr>
          <w:rFonts w:ascii="Calibri" w:hAnsi="Calibri" w:cs="Calibri"/>
          <w:bCs/>
          <w:vertAlign w:val="subscript"/>
          <w:lang w:val="en-GB"/>
        </w:rPr>
        <w:t>2</w:t>
      </w:r>
      <w:r>
        <w:rPr>
          <w:rFonts w:ascii="Calibri" w:hAnsi="Calibri" w:cs="Calibri"/>
          <w:bCs/>
          <w:lang w:val="en-GB"/>
        </w:rPr>
        <w:t>O</w:t>
      </w:r>
      <w:r w:rsidRPr="004C4B62">
        <w:rPr>
          <w:rFonts w:ascii="Calibri" w:hAnsi="Calibri" w:cs="Calibri"/>
          <w:bCs/>
          <w:vertAlign w:val="subscript"/>
          <w:lang w:val="en-GB"/>
        </w:rPr>
        <w:t>3</w:t>
      </w:r>
      <w:r>
        <w:rPr>
          <w:rFonts w:ascii="Calibri" w:hAnsi="Calibri" w:cs="Calibri"/>
          <w:bCs/>
          <w:lang w:val="en-GB"/>
        </w:rPr>
        <w:t xml:space="preserve">) </w:t>
      </w:r>
      <w:r w:rsidRPr="006D19BE">
        <w:rPr>
          <w:rFonts w:ascii="Calibri" w:hAnsi="Calibri" w:cs="Calibri"/>
          <w:bCs/>
          <w:lang w:val="en-GB"/>
        </w:rPr>
        <w:t>substrate via spin coating</w:t>
      </w:r>
      <w:r w:rsidR="00BC76CD">
        <w:rPr>
          <w:rFonts w:ascii="Calibri" w:hAnsi="Calibri" w:cs="Calibri"/>
          <w:bCs/>
          <w:lang w:val="en-GB"/>
        </w:rPr>
        <w:t>. The</w:t>
      </w:r>
      <w:r w:rsidR="000E3337">
        <w:rPr>
          <w:rFonts w:ascii="Calibri" w:hAnsi="Calibri" w:cs="Calibri"/>
          <w:bCs/>
          <w:lang w:val="en-GB"/>
        </w:rPr>
        <w:t xml:space="preserve"> </w:t>
      </w:r>
      <w:r w:rsidRPr="006D19BE">
        <w:rPr>
          <w:rFonts w:ascii="Calibri" w:hAnsi="Calibri" w:cs="Calibri"/>
          <w:bCs/>
          <w:lang w:val="en-GB"/>
        </w:rPr>
        <w:t>optical components</w:t>
      </w:r>
      <w:r w:rsidR="000E3337">
        <w:rPr>
          <w:rFonts w:ascii="Calibri" w:hAnsi="Calibri" w:cs="Calibri"/>
          <w:bCs/>
          <w:lang w:val="en-GB"/>
        </w:rPr>
        <w:t xml:space="preserve"> (</w:t>
      </w:r>
      <w:r w:rsidRPr="006D19BE">
        <w:rPr>
          <w:rFonts w:ascii="Calibri" w:hAnsi="Calibri" w:cs="Calibri"/>
          <w:bCs/>
          <w:lang w:val="en-GB"/>
        </w:rPr>
        <w:t>total transmission</w:t>
      </w:r>
      <w:r w:rsidR="000E3337">
        <w:rPr>
          <w:rFonts w:ascii="Calibri" w:hAnsi="Calibri" w:cs="Calibri"/>
          <w:bCs/>
          <w:lang w:val="en-GB"/>
        </w:rPr>
        <w:t xml:space="preserve"> and </w:t>
      </w:r>
      <w:r w:rsidRPr="006D19BE">
        <w:rPr>
          <w:rFonts w:ascii="Calibri" w:hAnsi="Calibri" w:cs="Calibri"/>
          <w:bCs/>
          <w:lang w:val="en-GB"/>
        </w:rPr>
        <w:t>reflection, diffuse transmission</w:t>
      </w:r>
      <w:r w:rsidR="000E3337">
        <w:rPr>
          <w:rFonts w:ascii="Calibri" w:hAnsi="Calibri" w:cs="Calibri"/>
          <w:bCs/>
          <w:lang w:val="en-GB"/>
        </w:rPr>
        <w:t xml:space="preserve"> and </w:t>
      </w:r>
      <w:r w:rsidRPr="006D19BE">
        <w:rPr>
          <w:rFonts w:ascii="Calibri" w:hAnsi="Calibri" w:cs="Calibri"/>
          <w:bCs/>
          <w:lang w:val="en-GB"/>
        </w:rPr>
        <w:t>reflection</w:t>
      </w:r>
      <w:r w:rsidR="000E3337">
        <w:rPr>
          <w:rFonts w:ascii="Calibri" w:hAnsi="Calibri" w:cs="Calibri"/>
          <w:bCs/>
          <w:lang w:val="en-GB"/>
        </w:rPr>
        <w:t>)</w:t>
      </w:r>
      <w:r w:rsidR="00BC76CD">
        <w:rPr>
          <w:rFonts w:ascii="Calibri" w:hAnsi="Calibri" w:cs="Calibri"/>
          <w:bCs/>
          <w:lang w:val="en-GB"/>
        </w:rPr>
        <w:t xml:space="preserve"> </w:t>
      </w:r>
      <w:r w:rsidR="00D4169A">
        <w:rPr>
          <w:rFonts w:ascii="Calibri" w:hAnsi="Calibri" w:cs="Calibri"/>
          <w:bCs/>
          <w:lang w:val="en-GB"/>
        </w:rPr>
        <w:t xml:space="preserve">are </w:t>
      </w:r>
      <w:r w:rsidR="00A971F2">
        <w:rPr>
          <w:rFonts w:ascii="Calibri" w:hAnsi="Calibri" w:cs="Calibri"/>
          <w:bCs/>
          <w:lang w:val="en-GB"/>
        </w:rPr>
        <w:t xml:space="preserve">fitted </w:t>
      </w:r>
      <w:r w:rsidR="00D4169A">
        <w:rPr>
          <w:rFonts w:ascii="Calibri" w:hAnsi="Calibri" w:cs="Calibri"/>
          <w:bCs/>
          <w:lang w:val="en-GB"/>
        </w:rPr>
        <w:t xml:space="preserve">with a </w:t>
      </w:r>
      <w:r>
        <w:rPr>
          <w:rFonts w:ascii="Calibri" w:hAnsi="Calibri" w:cs="Calibri"/>
          <w:bCs/>
          <w:lang w:val="en-GB"/>
        </w:rPr>
        <w:t>new optical model based on the Mie theory</w:t>
      </w:r>
      <w:r w:rsidR="0077340C">
        <w:rPr>
          <w:rFonts w:ascii="Calibri" w:hAnsi="Calibri" w:cs="Calibri"/>
          <w:bCs/>
          <w:lang w:val="en-GB"/>
        </w:rPr>
        <w:t xml:space="preserve">. </w:t>
      </w:r>
      <w:r w:rsidR="00152934">
        <w:rPr>
          <w:rFonts w:ascii="Calibri" w:hAnsi="Calibri" w:cs="Calibri"/>
          <w:bCs/>
          <w:lang w:val="en-GB"/>
        </w:rPr>
        <w:t>The model</w:t>
      </w:r>
      <w:r w:rsidR="0018409C">
        <w:rPr>
          <w:rFonts w:ascii="Calibri" w:hAnsi="Calibri" w:cs="Calibri"/>
          <w:bCs/>
          <w:lang w:val="en-GB"/>
        </w:rPr>
        <w:t>,</w:t>
      </w:r>
      <w:r w:rsidR="00152934">
        <w:rPr>
          <w:rFonts w:ascii="Calibri" w:hAnsi="Calibri" w:cs="Calibri"/>
          <w:bCs/>
          <w:lang w:val="en-GB"/>
        </w:rPr>
        <w:t xml:space="preserve"> account</w:t>
      </w:r>
      <w:r w:rsidR="0018409C">
        <w:rPr>
          <w:rFonts w:ascii="Calibri" w:hAnsi="Calibri" w:cs="Calibri"/>
          <w:bCs/>
          <w:lang w:val="en-GB"/>
        </w:rPr>
        <w:t>ing</w:t>
      </w:r>
      <w:r w:rsidR="00152934">
        <w:rPr>
          <w:rFonts w:ascii="Calibri" w:hAnsi="Calibri" w:cs="Calibri"/>
          <w:bCs/>
          <w:lang w:val="en-GB"/>
        </w:rPr>
        <w:t xml:space="preserve"> for the surface density and PSbs size distribution</w:t>
      </w:r>
      <w:r w:rsidR="0018409C">
        <w:rPr>
          <w:rFonts w:ascii="Calibri" w:hAnsi="Calibri" w:cs="Calibri"/>
          <w:bCs/>
          <w:lang w:val="en-GB"/>
        </w:rPr>
        <w:t>,</w:t>
      </w:r>
      <w:r w:rsidR="00152934">
        <w:rPr>
          <w:rFonts w:ascii="Calibri" w:hAnsi="Calibri" w:cs="Calibri"/>
          <w:bCs/>
          <w:lang w:val="en-GB"/>
        </w:rPr>
        <w:t xml:space="preserve"> </w:t>
      </w:r>
      <w:r w:rsidR="0018409C">
        <w:rPr>
          <w:rFonts w:ascii="Calibri" w:hAnsi="Calibri" w:cs="Calibri"/>
          <w:bCs/>
          <w:lang w:val="en-GB"/>
        </w:rPr>
        <w:t xml:space="preserve">provides </w:t>
      </w:r>
      <w:r w:rsidR="00EB3839">
        <w:rPr>
          <w:rFonts w:ascii="Calibri" w:hAnsi="Calibri" w:cs="Calibri"/>
          <w:bCs/>
          <w:lang w:val="en-GB"/>
        </w:rPr>
        <w:t xml:space="preserve">and links the </w:t>
      </w:r>
      <w:r w:rsidR="00152934" w:rsidRPr="00237883">
        <w:rPr>
          <w:rFonts w:ascii="Calibri" w:hAnsi="Calibri" w:cs="Calibri"/>
          <w:bCs/>
          <w:lang w:val="en-GB"/>
        </w:rPr>
        <w:t>PSbs complex RI</w:t>
      </w:r>
      <w:r w:rsidR="006C0186">
        <w:rPr>
          <w:rFonts w:ascii="Calibri" w:hAnsi="Calibri" w:cs="Calibri"/>
          <w:bCs/>
          <w:lang w:val="en-GB"/>
        </w:rPr>
        <w:t xml:space="preserve"> </w:t>
      </w:r>
      <w:r w:rsidR="00152934" w:rsidRPr="004E64BD">
        <w:rPr>
          <w:rFonts w:ascii="Calibri" w:hAnsi="Calibri" w:cs="Calibri"/>
          <w:bCs/>
          <w:lang w:val="en-GB"/>
        </w:rPr>
        <w:t>to the specific sample morphology</w:t>
      </w:r>
      <w:r>
        <w:rPr>
          <w:rFonts w:ascii="Calibri" w:hAnsi="Calibri" w:cs="Calibri"/>
          <w:bCs/>
          <w:lang w:val="en-GB"/>
        </w:rPr>
        <w:t xml:space="preserve">, </w:t>
      </w:r>
      <w:r w:rsidRPr="005805BF">
        <w:rPr>
          <w:rFonts w:ascii="Calibri" w:hAnsi="Calibri" w:cs="Calibri"/>
          <w:bCs/>
          <w:lang w:val="en-GB"/>
        </w:rPr>
        <w:t>validated through atomic force microscopy</w:t>
      </w:r>
      <w:r>
        <w:rPr>
          <w:rFonts w:ascii="Calibri" w:hAnsi="Calibri" w:cs="Calibri"/>
          <w:bCs/>
          <w:lang w:val="en-GB"/>
        </w:rPr>
        <w:t xml:space="preserve"> (AFM)</w:t>
      </w:r>
      <w:r w:rsidRPr="005805BF">
        <w:rPr>
          <w:rFonts w:ascii="Calibri" w:hAnsi="Calibri" w:cs="Calibri"/>
          <w:bCs/>
          <w:lang w:val="en-GB"/>
        </w:rPr>
        <w:t>.</w:t>
      </w:r>
      <w:r>
        <w:rPr>
          <w:rFonts w:ascii="Calibri" w:hAnsi="Calibri" w:cs="Calibri"/>
          <w:bCs/>
          <w:lang w:val="en-GB"/>
        </w:rPr>
        <w:t xml:space="preserve"> </w:t>
      </w:r>
      <w:r w:rsidRPr="002D2B16">
        <w:rPr>
          <w:rFonts w:ascii="Calibri" w:hAnsi="Calibri" w:cs="Calibri"/>
          <w:bCs/>
          <w:lang w:val="en-GB"/>
        </w:rPr>
        <w:t>The model addresses the limitations in the existing inversion techniques by incorporating scattering and morphological effects</w:t>
      </w:r>
      <w:r w:rsidR="00F60B9D">
        <w:rPr>
          <w:rFonts w:ascii="Calibri" w:hAnsi="Calibri" w:cs="Calibri"/>
          <w:bCs/>
          <w:lang w:val="en-GB"/>
        </w:rPr>
        <w:t>,</w:t>
      </w:r>
      <w:r w:rsidRPr="002D2B16">
        <w:rPr>
          <w:rFonts w:ascii="Calibri" w:hAnsi="Calibri" w:cs="Calibri"/>
          <w:bCs/>
          <w:lang w:val="en-GB"/>
        </w:rPr>
        <w:t xml:space="preserve"> </w:t>
      </w:r>
      <w:proofErr w:type="gramStart"/>
      <w:r w:rsidRPr="002D2B16">
        <w:rPr>
          <w:rFonts w:ascii="Calibri" w:hAnsi="Calibri" w:cs="Calibri"/>
          <w:bCs/>
          <w:lang w:val="en-GB"/>
        </w:rPr>
        <w:t>in particular in</w:t>
      </w:r>
      <w:proofErr w:type="gramEnd"/>
      <w:r w:rsidRPr="002D2B16">
        <w:rPr>
          <w:rFonts w:ascii="Calibri" w:hAnsi="Calibri" w:cs="Calibri"/>
          <w:bCs/>
          <w:lang w:val="en-GB"/>
        </w:rPr>
        <w:t xml:space="preserve"> the 180</w:t>
      </w:r>
      <w:r>
        <w:rPr>
          <w:rFonts w:ascii="Calibri" w:hAnsi="Calibri" w:cs="Calibri"/>
          <w:bCs/>
          <w:lang w:val="en-GB"/>
        </w:rPr>
        <w:t>-</w:t>
      </w:r>
      <w:r w:rsidRPr="002D2B16">
        <w:rPr>
          <w:rFonts w:ascii="Calibri" w:hAnsi="Calibri" w:cs="Calibri"/>
          <w:bCs/>
          <w:lang w:val="en-GB"/>
        </w:rPr>
        <w:t>400 nm range</w:t>
      </w:r>
      <w:r>
        <w:rPr>
          <w:rFonts w:ascii="Calibri" w:hAnsi="Calibri" w:cs="Calibri"/>
          <w:bCs/>
          <w:lang w:val="en-GB"/>
        </w:rPr>
        <w:t xml:space="preserve">. </w:t>
      </w:r>
      <w:r w:rsidR="00816240">
        <w:rPr>
          <w:rFonts w:ascii="Calibri" w:hAnsi="Calibri" w:cs="Calibri"/>
          <w:bCs/>
          <w:lang w:val="en-GB"/>
        </w:rPr>
        <w:t xml:space="preserve">Furthermore, we show a connection </w:t>
      </w:r>
      <w:r w:rsidR="005441AA">
        <w:rPr>
          <w:rFonts w:ascii="Calibri" w:hAnsi="Calibri" w:cs="Calibri"/>
          <w:bCs/>
          <w:lang w:val="en-GB"/>
        </w:rPr>
        <w:t xml:space="preserve">among the aggregation morphologies and optical features for </w:t>
      </w:r>
      <w:r>
        <w:rPr>
          <w:rFonts w:ascii="Calibri" w:hAnsi="Calibri" w:cs="Calibri"/>
          <w:bCs/>
          <w:lang w:val="en-GB"/>
        </w:rPr>
        <w:t>different PSbs size</w:t>
      </w:r>
      <w:r w:rsidR="005441AA">
        <w:rPr>
          <w:rFonts w:ascii="Calibri" w:hAnsi="Calibri" w:cs="Calibri"/>
          <w:bCs/>
          <w:lang w:val="en-GB"/>
        </w:rPr>
        <w:t>s</w:t>
      </w:r>
      <w:r>
        <w:rPr>
          <w:rFonts w:ascii="Calibri" w:hAnsi="Calibri" w:cs="Calibri"/>
          <w:bCs/>
          <w:lang w:val="en-GB"/>
        </w:rPr>
        <w:t xml:space="preserve"> (r=50-250nm)</w:t>
      </w:r>
      <w:r w:rsidR="00D469B0">
        <w:rPr>
          <w:rFonts w:ascii="Calibri" w:hAnsi="Calibri" w:cs="Calibri"/>
          <w:bCs/>
          <w:lang w:val="en-GB"/>
        </w:rPr>
        <w:t xml:space="preserve">. Using a </w:t>
      </w:r>
      <w:r w:rsidR="00D469B0" w:rsidRPr="00753DDF">
        <w:rPr>
          <w:rFonts w:ascii="Calibri" w:hAnsi="Calibri" w:cs="Calibri"/>
          <w:bCs/>
        </w:rPr>
        <w:t xml:space="preserve">custom-developed automated </w:t>
      </w:r>
      <w:r w:rsidR="00D469B0">
        <w:rPr>
          <w:rFonts w:ascii="Calibri" w:hAnsi="Calibri" w:cs="Calibri"/>
          <w:bCs/>
        </w:rPr>
        <w:t xml:space="preserve">AFM </w:t>
      </w:r>
      <w:r w:rsidR="00D469B0" w:rsidRPr="00753DDF">
        <w:rPr>
          <w:rFonts w:ascii="Calibri" w:hAnsi="Calibri" w:cs="Calibri"/>
          <w:bCs/>
        </w:rPr>
        <w:t>image analysis workflow</w:t>
      </w:r>
      <w:r>
        <w:rPr>
          <w:rFonts w:ascii="Calibri" w:hAnsi="Calibri" w:cs="Calibri"/>
          <w:bCs/>
          <w:lang w:val="en-GB"/>
        </w:rPr>
        <w:t xml:space="preserve">, we quantified the number </w:t>
      </w:r>
      <w:r w:rsidRPr="00753DDF">
        <w:rPr>
          <w:rFonts w:ascii="Calibri" w:hAnsi="Calibri" w:cs="Calibri"/>
          <w:bCs/>
        </w:rPr>
        <w:t>of PSbs</w:t>
      </w:r>
      <w:r>
        <w:rPr>
          <w:rFonts w:ascii="Calibri" w:hAnsi="Calibri" w:cs="Calibri"/>
          <w:bCs/>
        </w:rPr>
        <w:t xml:space="preserve">, their size dispersion as well as </w:t>
      </w:r>
      <w:r w:rsidRPr="00753DDF">
        <w:rPr>
          <w:rFonts w:ascii="Calibri" w:hAnsi="Calibri" w:cs="Calibri"/>
          <w:bCs/>
        </w:rPr>
        <w:t xml:space="preserve">their aggregation </w:t>
      </w:r>
      <w:r w:rsidR="00D8431F">
        <w:rPr>
          <w:rFonts w:ascii="Calibri" w:hAnsi="Calibri" w:cs="Calibri"/>
          <w:bCs/>
        </w:rPr>
        <w:t>number</w:t>
      </w:r>
      <w:r>
        <w:rPr>
          <w:rFonts w:ascii="Calibri" w:hAnsi="Calibri" w:cs="Calibri"/>
          <w:bCs/>
        </w:rPr>
        <w:t>.</w:t>
      </w:r>
      <w:r w:rsidRPr="00753DDF">
        <w:rPr>
          <w:rFonts w:ascii="Calibri" w:hAnsi="Calibri" w:cs="Calibri"/>
          <w:bCs/>
        </w:rPr>
        <w:t xml:space="preserve"> </w:t>
      </w:r>
      <w:r>
        <w:rPr>
          <w:rFonts w:ascii="Calibri" w:hAnsi="Calibri" w:cs="Calibri"/>
        </w:rPr>
        <w:t>This allows to assign the specific features in the diffuse optical spectra to size or aggregation effects, and we validate the link by providing scattering simulations based on the discrete dipole approximation,</w:t>
      </w:r>
      <w:r>
        <w:rPr>
          <w:rFonts w:ascii="Calibri" w:hAnsi="Calibri" w:cs="Calibri"/>
        </w:rPr>
        <w:fldChar w:fldCharType="begin"/>
      </w:r>
      <w:r w:rsidR="00B74CDD">
        <w:rPr>
          <w:rFonts w:ascii="Calibri" w:hAnsi="Calibri" w:cs="Calibri"/>
        </w:rPr>
        <w:instrText xml:space="preserve"> ADDIN ZOTERO_ITEM CSL_CITATION {"citationID":"2DTKk7QB","properties":{"formattedCitation":"\\super 7\\nosupersub{}","plainCitation":"7","noteIndex":0},"citationItems":[{"id":"QJfV3U28/dcv7FBXQ","uris":["http://zotero.org/users/18690304/items/3YNE9ZHK"],"itemData":{"id":234,"type":"article-journal","abstract":"The open-source code ADDA is described, which implements the discrete dipole approximation (DDA), a method to simulate light scattering by ﬁnite 3D objects of arbitrary shape and composition. Besides standard sequential execution, ADDA can run on a multiprocessor distributed-memory system, parallelizing a single DDA calculation. Hence the size parameter of the scatterer is in principle limited only by total available memory and computational speed. ADDA is written in C99 and is highly portable. It provides full control over the scattering geometry (particle morphology and orientation, and incident beam) and allows one to calculate a wide variety of integral and angleresolved scattering quantities (cross sections, the Mueller matrix, etc.). Moreover, ADDA incorporates a range of state-of-the-art DDA improvements, aimed at increasing the accuracy and computational speed of the method. We discuss both physical and computational aspects of the DDA simulations and provide a practical introduction into performing such simulations with the ADDA code. We also present several simulation results, in particular, for a sphere with size parameter 320 (100-wavelength diameter) and refractive index 1.05.","container-title":"Journal of Quantitative Spectroscopy and Radiative Transfer","DOI":"10.1016/j.jqsrt.2011.01.031","ISSN":"00224073","issue":"13","journalAbbreviation":"Journal of Quantitative Spectroscopy and Radiative Transfer","language":"en","license":"https://www.elsevier.com/tdm/userlicense/1.0/","page":"2234-2247","source":"DOI.org (Crossref)","title":"The discrete-dipole-approximation code ADDA: Capabilities and known limitations","title-short":"The discrete-dipole-approximation code ADDA","volume":"112","author":[{"family":"Yurkin","given":"Maxim A."},{"family":"Hoekstra","given":"Alfons G."}],"issued":{"date-parts":[["2011",9]]}}}],"schema":"https://github.com/citation-style-language/schema/raw/master/csl-citation.json"} </w:instrText>
      </w:r>
      <w:r>
        <w:rPr>
          <w:rFonts w:ascii="Calibri" w:hAnsi="Calibri" w:cs="Calibri"/>
        </w:rPr>
        <w:fldChar w:fldCharType="separate"/>
      </w:r>
      <w:r w:rsidR="00F60B9D" w:rsidRPr="00F60B9D">
        <w:rPr>
          <w:rFonts w:ascii="Calibri" w:hAnsi="Calibri" w:cs="Calibri"/>
          <w:kern w:val="0"/>
          <w:vertAlign w:val="superscript"/>
        </w:rPr>
        <w:t>7</w:t>
      </w:r>
      <w:r>
        <w:rPr>
          <w:rFonts w:ascii="Calibri" w:hAnsi="Calibri" w:cs="Calibri"/>
        </w:rPr>
        <w:fldChar w:fldCharType="end"/>
      </w:r>
      <w:r>
        <w:rPr>
          <w:rFonts w:ascii="Calibri" w:hAnsi="Calibri" w:cs="Calibri"/>
        </w:rPr>
        <w:t xml:space="preserve"> incorporating both morphology and substrate interference effects.</w:t>
      </w:r>
    </w:p>
    <w:p w14:paraId="2A3232B4" w14:textId="7FCD22B1" w:rsidR="00353568" w:rsidRDefault="00353568" w:rsidP="00353568">
      <w:pPr>
        <w:jc w:val="both"/>
        <w:rPr>
          <w:rFonts w:ascii="Calibri" w:hAnsi="Calibri" w:cs="Calibri"/>
        </w:rPr>
      </w:pPr>
      <w:r w:rsidRPr="00353568">
        <w:rPr>
          <w:rFonts w:ascii="Calibri" w:hAnsi="Calibri" w:cs="Calibri"/>
        </w:rPr>
        <w:t>M. Andrini, S. Federici, Luca Gavioli</w:t>
      </w:r>
      <w:r w:rsidR="0072056E">
        <w:rPr>
          <w:rFonts w:ascii="Calibri" w:hAnsi="Calibri" w:cs="Calibri"/>
        </w:rPr>
        <w:t xml:space="preserve">. </w:t>
      </w:r>
      <w:r w:rsidRPr="00D5520B">
        <w:rPr>
          <w:rFonts w:ascii="Calibri" w:hAnsi="Calibri" w:cs="Calibri"/>
          <w:b/>
          <w:bCs/>
          <w:i/>
          <w:iCs/>
        </w:rPr>
        <w:t>Refractive index of benchmark polystyrene nanoplastics by optical modelling of UV-VIS spectra</w:t>
      </w:r>
      <w:r w:rsidR="0072056E">
        <w:rPr>
          <w:rFonts w:ascii="Calibri" w:hAnsi="Calibri" w:cs="Calibri"/>
        </w:rPr>
        <w:t xml:space="preserve">. </w:t>
      </w:r>
      <w:r w:rsidRPr="00353568">
        <w:rPr>
          <w:rFonts w:ascii="Calibri" w:hAnsi="Calibri" w:cs="Calibri"/>
        </w:rPr>
        <w:t xml:space="preserve">Anal. Chem. </w:t>
      </w:r>
      <w:r w:rsidRPr="00D5520B">
        <w:rPr>
          <w:rFonts w:ascii="Calibri" w:hAnsi="Calibri" w:cs="Calibri"/>
          <w:b/>
          <w:bCs/>
        </w:rPr>
        <w:t>97</w:t>
      </w:r>
      <w:r w:rsidRPr="00353568">
        <w:rPr>
          <w:rFonts w:ascii="Calibri" w:hAnsi="Calibri" w:cs="Calibri"/>
        </w:rPr>
        <w:t xml:space="preserve">, 19419–19426 (2025) </w:t>
      </w:r>
    </w:p>
    <w:p w14:paraId="456F2C7F" w14:textId="77777777" w:rsidR="0072056E" w:rsidRPr="00820F59" w:rsidRDefault="0072056E" w:rsidP="00353568">
      <w:pPr>
        <w:jc w:val="both"/>
        <w:rPr>
          <w:rFonts w:ascii="Calibri" w:hAnsi="Calibri" w:cs="Calibri"/>
        </w:rPr>
      </w:pPr>
    </w:p>
    <w:p w14:paraId="515176C5" w14:textId="49A45615" w:rsidR="006C1E57" w:rsidRPr="0072056E" w:rsidRDefault="00711A81" w:rsidP="002A046E">
      <w:pPr>
        <w:jc w:val="both"/>
        <w:rPr>
          <w:rFonts w:ascii="Calibri" w:hAnsi="Calibri" w:cs="Calibri"/>
          <w:b/>
          <w:bCs/>
          <w:lang w:val="en-GB"/>
        </w:rPr>
      </w:pPr>
      <w:r w:rsidRPr="0072056E">
        <w:rPr>
          <w:rFonts w:ascii="Calibri" w:hAnsi="Calibri" w:cs="Calibri"/>
          <w:b/>
          <w:bCs/>
          <w:lang w:val="en-GB"/>
        </w:rPr>
        <w:t>References</w:t>
      </w:r>
    </w:p>
    <w:p w14:paraId="650CDEBA" w14:textId="5C79A69D" w:rsidR="00F60B9D" w:rsidRPr="0072056E" w:rsidRDefault="006C1E57" w:rsidP="00F60B9D">
      <w:pPr>
        <w:pStyle w:val="Bibliografia"/>
        <w:rPr>
          <w:rFonts w:ascii="Calibri" w:hAnsi="Calibri" w:cs="Calibri"/>
          <w:sz w:val="18"/>
          <w:szCs w:val="18"/>
        </w:rPr>
      </w:pPr>
      <w:r w:rsidRPr="0072056E">
        <w:rPr>
          <w:rFonts w:ascii="Calibri" w:hAnsi="Calibri" w:cs="Calibri"/>
          <w:sz w:val="18"/>
          <w:szCs w:val="18"/>
          <w:lang w:val="en-GB"/>
        </w:rPr>
        <w:fldChar w:fldCharType="begin"/>
      </w:r>
      <w:r w:rsidR="00F60B9D" w:rsidRPr="0072056E">
        <w:rPr>
          <w:rFonts w:ascii="Calibri" w:hAnsi="Calibri" w:cs="Calibri"/>
          <w:sz w:val="18"/>
          <w:szCs w:val="18"/>
          <w:lang w:val="en-GB"/>
        </w:rPr>
        <w:instrText xml:space="preserve"> ADDIN ZOTERO_BIBL {"uncited":[],"omitted":[],"custom":[]} CSL_BIBLIOGRAPHY </w:instrText>
      </w:r>
      <w:r w:rsidRPr="0072056E">
        <w:rPr>
          <w:rFonts w:ascii="Calibri" w:hAnsi="Calibri" w:cs="Calibri"/>
          <w:sz w:val="18"/>
          <w:szCs w:val="18"/>
          <w:lang w:val="en-GB"/>
        </w:rPr>
        <w:fldChar w:fldCharType="separate"/>
      </w:r>
      <w:r w:rsidR="00F60B9D" w:rsidRPr="0072056E">
        <w:rPr>
          <w:rFonts w:ascii="Calibri" w:hAnsi="Calibri" w:cs="Calibri"/>
          <w:sz w:val="18"/>
          <w:szCs w:val="18"/>
        </w:rPr>
        <w:t>(1)</w:t>
      </w:r>
      <w:r w:rsidR="00F60B9D" w:rsidRPr="0072056E">
        <w:rPr>
          <w:rFonts w:ascii="Calibri" w:hAnsi="Calibri" w:cs="Calibri"/>
          <w:sz w:val="18"/>
          <w:szCs w:val="18"/>
        </w:rPr>
        <w:tab/>
        <w:t xml:space="preserve">Saraceni, P. R.; Miccoli, A.; Bada, A.; Taddei, A. R.; Mazzonna, M.; Fausto, A. M.; Scapigliati, G.; Picchietti, S. Polystyrene Nanoplastics as an Ecotoxicological Hazard: Cellular and Transcriptomic Evidences on Marine and Freshwater in Vitro Teleost Models. </w:t>
      </w:r>
      <w:r w:rsidR="00F60B9D" w:rsidRPr="0072056E">
        <w:rPr>
          <w:rFonts w:ascii="Calibri" w:hAnsi="Calibri" w:cs="Calibri"/>
          <w:i/>
          <w:iCs/>
          <w:sz w:val="18"/>
          <w:szCs w:val="18"/>
        </w:rPr>
        <w:t>Science of The Total Environment</w:t>
      </w:r>
      <w:r w:rsidR="00F60B9D" w:rsidRPr="0072056E">
        <w:rPr>
          <w:rFonts w:ascii="Calibri" w:hAnsi="Calibri" w:cs="Calibri"/>
          <w:sz w:val="18"/>
          <w:szCs w:val="18"/>
        </w:rPr>
        <w:t xml:space="preserve"> </w:t>
      </w:r>
      <w:r w:rsidR="00F60B9D" w:rsidRPr="0072056E">
        <w:rPr>
          <w:rFonts w:ascii="Calibri" w:hAnsi="Calibri" w:cs="Calibri"/>
          <w:b/>
          <w:bCs/>
          <w:sz w:val="18"/>
          <w:szCs w:val="18"/>
        </w:rPr>
        <w:t>2024</w:t>
      </w:r>
      <w:r w:rsidR="00F60B9D" w:rsidRPr="0072056E">
        <w:rPr>
          <w:rFonts w:ascii="Calibri" w:hAnsi="Calibri" w:cs="Calibri"/>
          <w:sz w:val="18"/>
          <w:szCs w:val="18"/>
        </w:rPr>
        <w:t xml:space="preserve">, </w:t>
      </w:r>
      <w:r w:rsidR="00F60B9D" w:rsidRPr="0072056E">
        <w:rPr>
          <w:rFonts w:ascii="Calibri" w:hAnsi="Calibri" w:cs="Calibri"/>
          <w:i/>
          <w:iCs/>
          <w:sz w:val="18"/>
          <w:szCs w:val="18"/>
        </w:rPr>
        <w:t>934</w:t>
      </w:r>
      <w:r w:rsidR="00F60B9D" w:rsidRPr="0072056E">
        <w:rPr>
          <w:rFonts w:ascii="Calibri" w:hAnsi="Calibri" w:cs="Calibri"/>
          <w:sz w:val="18"/>
          <w:szCs w:val="18"/>
        </w:rPr>
        <w:t xml:space="preserve">, 173159. </w:t>
      </w:r>
    </w:p>
    <w:p w14:paraId="39C97657" w14:textId="254E9B2D" w:rsidR="00F60B9D" w:rsidRPr="0072056E" w:rsidRDefault="00F60B9D" w:rsidP="00F60B9D">
      <w:pPr>
        <w:pStyle w:val="Bibliografia"/>
        <w:rPr>
          <w:rFonts w:ascii="Calibri" w:hAnsi="Calibri" w:cs="Calibri"/>
          <w:sz w:val="18"/>
          <w:szCs w:val="18"/>
        </w:rPr>
      </w:pPr>
      <w:r w:rsidRPr="0072056E">
        <w:rPr>
          <w:rFonts w:ascii="Calibri" w:hAnsi="Calibri" w:cs="Calibri"/>
          <w:sz w:val="18"/>
          <w:szCs w:val="18"/>
        </w:rPr>
        <w:t>(2)</w:t>
      </w:r>
      <w:r w:rsidRPr="0072056E">
        <w:rPr>
          <w:rFonts w:ascii="Calibri" w:hAnsi="Calibri" w:cs="Calibri"/>
          <w:sz w:val="18"/>
          <w:szCs w:val="18"/>
        </w:rPr>
        <w:tab/>
        <w:t xml:space="preserve">Schwarz, A. E.; Ligthart, T. N.; Boukris, E.; Van Harmelen, T. Sources, Transport, and Accumulation of Different Types of Plastic Litter in Aquatic Environments: A Review Study. </w:t>
      </w:r>
      <w:r w:rsidRPr="0072056E">
        <w:rPr>
          <w:rFonts w:ascii="Calibri" w:hAnsi="Calibri" w:cs="Calibri"/>
          <w:i/>
          <w:iCs/>
          <w:sz w:val="18"/>
          <w:szCs w:val="18"/>
        </w:rPr>
        <w:t>Marine Pollution Bulletin</w:t>
      </w:r>
      <w:r w:rsidRPr="0072056E">
        <w:rPr>
          <w:rFonts w:ascii="Calibri" w:hAnsi="Calibri" w:cs="Calibri"/>
          <w:sz w:val="18"/>
          <w:szCs w:val="18"/>
        </w:rPr>
        <w:t xml:space="preserve"> </w:t>
      </w:r>
      <w:r w:rsidRPr="0072056E">
        <w:rPr>
          <w:rFonts w:ascii="Calibri" w:hAnsi="Calibri" w:cs="Calibri"/>
          <w:b/>
          <w:bCs/>
          <w:sz w:val="18"/>
          <w:szCs w:val="18"/>
        </w:rPr>
        <w:t>2019</w:t>
      </w:r>
      <w:r w:rsidRPr="0072056E">
        <w:rPr>
          <w:rFonts w:ascii="Calibri" w:hAnsi="Calibri" w:cs="Calibri"/>
          <w:sz w:val="18"/>
          <w:szCs w:val="18"/>
        </w:rPr>
        <w:t xml:space="preserve">, </w:t>
      </w:r>
      <w:r w:rsidRPr="0072056E">
        <w:rPr>
          <w:rFonts w:ascii="Calibri" w:hAnsi="Calibri" w:cs="Calibri"/>
          <w:i/>
          <w:iCs/>
          <w:sz w:val="18"/>
          <w:szCs w:val="18"/>
        </w:rPr>
        <w:t>143</w:t>
      </w:r>
      <w:r w:rsidRPr="0072056E">
        <w:rPr>
          <w:rFonts w:ascii="Calibri" w:hAnsi="Calibri" w:cs="Calibri"/>
          <w:sz w:val="18"/>
          <w:szCs w:val="18"/>
        </w:rPr>
        <w:t>, 92–100.</w:t>
      </w:r>
    </w:p>
    <w:p w14:paraId="00CDA93F" w14:textId="53A3C77E" w:rsidR="00F60B9D" w:rsidRPr="0072056E" w:rsidRDefault="00F60B9D" w:rsidP="00F60B9D">
      <w:pPr>
        <w:pStyle w:val="Bibliografia"/>
        <w:rPr>
          <w:rFonts w:ascii="Calibri" w:hAnsi="Calibri" w:cs="Calibri"/>
          <w:sz w:val="18"/>
          <w:szCs w:val="18"/>
        </w:rPr>
      </w:pPr>
      <w:r w:rsidRPr="0072056E">
        <w:rPr>
          <w:rFonts w:ascii="Calibri" w:hAnsi="Calibri" w:cs="Calibri"/>
          <w:sz w:val="18"/>
          <w:szCs w:val="18"/>
        </w:rPr>
        <w:t>(3)</w:t>
      </w:r>
      <w:r w:rsidRPr="0072056E">
        <w:rPr>
          <w:rFonts w:ascii="Calibri" w:hAnsi="Calibri" w:cs="Calibri"/>
          <w:sz w:val="18"/>
          <w:szCs w:val="18"/>
        </w:rPr>
        <w:tab/>
        <w:t xml:space="preserve">Nwachukwu, O.; Kniazev, K.; Abarca Perez, A.; Kuno, M.; Doudrick, K. Single-Particle Analysis of the Photodegradation of Submicron Polystyrene Particles Using Infrared Photothermal Heterodyne Imaging. </w:t>
      </w:r>
      <w:r w:rsidRPr="0072056E">
        <w:rPr>
          <w:rFonts w:ascii="Calibri" w:hAnsi="Calibri" w:cs="Calibri"/>
          <w:i/>
          <w:iCs/>
          <w:sz w:val="18"/>
          <w:szCs w:val="18"/>
        </w:rPr>
        <w:t>Environ. Sci. Technol.</w:t>
      </w:r>
      <w:r w:rsidRPr="0072056E">
        <w:rPr>
          <w:rFonts w:ascii="Calibri" w:hAnsi="Calibri" w:cs="Calibri"/>
          <w:sz w:val="18"/>
          <w:szCs w:val="18"/>
        </w:rPr>
        <w:t xml:space="preserve"> </w:t>
      </w:r>
      <w:r w:rsidRPr="0072056E">
        <w:rPr>
          <w:rFonts w:ascii="Calibri" w:hAnsi="Calibri" w:cs="Calibri"/>
          <w:b/>
          <w:bCs/>
          <w:sz w:val="18"/>
          <w:szCs w:val="18"/>
        </w:rPr>
        <w:t>2024</w:t>
      </w:r>
      <w:r w:rsidRPr="0072056E">
        <w:rPr>
          <w:rFonts w:ascii="Calibri" w:hAnsi="Calibri" w:cs="Calibri"/>
          <w:sz w:val="18"/>
          <w:szCs w:val="18"/>
        </w:rPr>
        <w:t xml:space="preserve">, </w:t>
      </w:r>
      <w:r w:rsidRPr="0072056E">
        <w:rPr>
          <w:rFonts w:ascii="Calibri" w:hAnsi="Calibri" w:cs="Calibri"/>
          <w:i/>
          <w:iCs/>
          <w:sz w:val="18"/>
          <w:szCs w:val="18"/>
        </w:rPr>
        <w:t>58</w:t>
      </w:r>
      <w:r w:rsidRPr="0072056E">
        <w:rPr>
          <w:rFonts w:ascii="Calibri" w:hAnsi="Calibri" w:cs="Calibri"/>
          <w:sz w:val="18"/>
          <w:szCs w:val="18"/>
        </w:rPr>
        <w:t xml:space="preserve"> (2), 1312–1320. </w:t>
      </w:r>
    </w:p>
    <w:p w14:paraId="6CE28DDB" w14:textId="39AA89D0" w:rsidR="00F60B9D" w:rsidRPr="0072056E" w:rsidRDefault="00F60B9D" w:rsidP="00F60B9D">
      <w:pPr>
        <w:pStyle w:val="Bibliografia"/>
        <w:rPr>
          <w:rFonts w:ascii="Calibri" w:hAnsi="Calibri" w:cs="Calibri"/>
          <w:sz w:val="18"/>
          <w:szCs w:val="18"/>
        </w:rPr>
      </w:pPr>
      <w:r w:rsidRPr="0072056E">
        <w:rPr>
          <w:rFonts w:ascii="Calibri" w:hAnsi="Calibri" w:cs="Calibri"/>
          <w:sz w:val="18"/>
          <w:szCs w:val="18"/>
        </w:rPr>
        <w:t>(4)</w:t>
      </w:r>
      <w:r w:rsidRPr="0072056E">
        <w:rPr>
          <w:rFonts w:ascii="Calibri" w:hAnsi="Calibri" w:cs="Calibri"/>
          <w:sz w:val="18"/>
          <w:szCs w:val="18"/>
        </w:rPr>
        <w:tab/>
        <w:t xml:space="preserve">Caputo, F.; Vogel, R.; Savage, J.; Vella, G.; Law, A.; Della Camera, G.; Hannon, G.; Peacock, B.; Mehn, D.; Ponti, J.; Geiss, O.; Aubert, D.; Prina-Mello, A.; Calzolai, L. Measuring Particle Size Distribution and Mass Concentration of Nanoplastics and Microplastics: Addressing Some Analytical Challenges in the Sub-Micron Size Range. </w:t>
      </w:r>
      <w:r w:rsidRPr="0072056E">
        <w:rPr>
          <w:rFonts w:ascii="Calibri" w:hAnsi="Calibri" w:cs="Calibri"/>
          <w:i/>
          <w:iCs/>
          <w:sz w:val="18"/>
          <w:szCs w:val="18"/>
        </w:rPr>
        <w:t>Journal of Colloid and Interface Science</w:t>
      </w:r>
      <w:r w:rsidRPr="0072056E">
        <w:rPr>
          <w:rFonts w:ascii="Calibri" w:hAnsi="Calibri" w:cs="Calibri"/>
          <w:sz w:val="18"/>
          <w:szCs w:val="18"/>
        </w:rPr>
        <w:t xml:space="preserve"> </w:t>
      </w:r>
      <w:r w:rsidRPr="0072056E">
        <w:rPr>
          <w:rFonts w:ascii="Calibri" w:hAnsi="Calibri" w:cs="Calibri"/>
          <w:b/>
          <w:bCs/>
          <w:sz w:val="18"/>
          <w:szCs w:val="18"/>
        </w:rPr>
        <w:t>2021</w:t>
      </w:r>
      <w:r w:rsidRPr="0072056E">
        <w:rPr>
          <w:rFonts w:ascii="Calibri" w:hAnsi="Calibri" w:cs="Calibri"/>
          <w:sz w:val="18"/>
          <w:szCs w:val="18"/>
        </w:rPr>
        <w:t xml:space="preserve">, </w:t>
      </w:r>
      <w:r w:rsidRPr="0072056E">
        <w:rPr>
          <w:rFonts w:ascii="Calibri" w:hAnsi="Calibri" w:cs="Calibri"/>
          <w:i/>
          <w:iCs/>
          <w:sz w:val="18"/>
          <w:szCs w:val="18"/>
        </w:rPr>
        <w:t>588</w:t>
      </w:r>
      <w:r w:rsidRPr="0072056E">
        <w:rPr>
          <w:rFonts w:ascii="Calibri" w:hAnsi="Calibri" w:cs="Calibri"/>
          <w:sz w:val="18"/>
          <w:szCs w:val="18"/>
        </w:rPr>
        <w:t>, 401–417.</w:t>
      </w:r>
    </w:p>
    <w:p w14:paraId="4A68FEB3" w14:textId="77777777" w:rsidR="00F60B9D" w:rsidRPr="0072056E" w:rsidRDefault="00F60B9D" w:rsidP="00F60B9D">
      <w:pPr>
        <w:pStyle w:val="Bibliografia"/>
        <w:rPr>
          <w:rFonts w:ascii="Calibri" w:hAnsi="Calibri" w:cs="Calibri"/>
          <w:sz w:val="18"/>
          <w:szCs w:val="18"/>
        </w:rPr>
      </w:pPr>
      <w:r w:rsidRPr="0072056E">
        <w:rPr>
          <w:rFonts w:ascii="Calibri" w:hAnsi="Calibri" w:cs="Calibri"/>
          <w:sz w:val="18"/>
          <w:szCs w:val="18"/>
        </w:rPr>
        <w:t>(5)</w:t>
      </w:r>
      <w:r w:rsidRPr="0072056E">
        <w:rPr>
          <w:rFonts w:ascii="Calibri" w:hAnsi="Calibri" w:cs="Calibri"/>
          <w:sz w:val="18"/>
          <w:szCs w:val="18"/>
        </w:rPr>
        <w:tab/>
        <w:t xml:space="preserve">Caldwell, J.; Taladriz-Blanco, P.; Lehner, R.; Lubskyy, A.; Ortuso, R. D.; Rothen-Rutishauser, B.; Petri-Fink, A. The Micro-, Submicron-, and Nanoplastic Hunt: A Review of Detection Methods for Plastic Particles. </w:t>
      </w:r>
      <w:r w:rsidRPr="0072056E">
        <w:rPr>
          <w:rFonts w:ascii="Calibri" w:hAnsi="Calibri" w:cs="Calibri"/>
          <w:i/>
          <w:iCs/>
          <w:sz w:val="18"/>
          <w:szCs w:val="18"/>
        </w:rPr>
        <w:t>Chemosphere</w:t>
      </w:r>
      <w:r w:rsidRPr="0072056E">
        <w:rPr>
          <w:rFonts w:ascii="Calibri" w:hAnsi="Calibri" w:cs="Calibri"/>
          <w:sz w:val="18"/>
          <w:szCs w:val="18"/>
        </w:rPr>
        <w:t xml:space="preserve"> </w:t>
      </w:r>
      <w:r w:rsidRPr="0072056E">
        <w:rPr>
          <w:rFonts w:ascii="Calibri" w:hAnsi="Calibri" w:cs="Calibri"/>
          <w:b/>
          <w:bCs/>
          <w:sz w:val="18"/>
          <w:szCs w:val="18"/>
        </w:rPr>
        <w:t>2022</w:t>
      </w:r>
      <w:r w:rsidRPr="0072056E">
        <w:rPr>
          <w:rFonts w:ascii="Calibri" w:hAnsi="Calibri" w:cs="Calibri"/>
          <w:sz w:val="18"/>
          <w:szCs w:val="18"/>
        </w:rPr>
        <w:t xml:space="preserve">, </w:t>
      </w:r>
      <w:r w:rsidRPr="0072056E">
        <w:rPr>
          <w:rFonts w:ascii="Calibri" w:hAnsi="Calibri" w:cs="Calibri"/>
          <w:i/>
          <w:iCs/>
          <w:sz w:val="18"/>
          <w:szCs w:val="18"/>
        </w:rPr>
        <w:t>293</w:t>
      </w:r>
      <w:r w:rsidRPr="0072056E">
        <w:rPr>
          <w:rFonts w:ascii="Calibri" w:hAnsi="Calibri" w:cs="Calibri"/>
          <w:sz w:val="18"/>
          <w:szCs w:val="18"/>
        </w:rPr>
        <w:t>, 133514. https://doi.org/10.1016/j.chemosphere.2022.133514.</w:t>
      </w:r>
    </w:p>
    <w:p w14:paraId="38FFECDF" w14:textId="5E75B9C4" w:rsidR="00F60B9D" w:rsidRPr="0072056E" w:rsidRDefault="00F60B9D" w:rsidP="00F60B9D">
      <w:pPr>
        <w:pStyle w:val="Bibliografia"/>
        <w:rPr>
          <w:rFonts w:ascii="Calibri" w:hAnsi="Calibri" w:cs="Calibri"/>
          <w:sz w:val="18"/>
          <w:szCs w:val="18"/>
        </w:rPr>
      </w:pPr>
      <w:r w:rsidRPr="0072056E">
        <w:rPr>
          <w:rFonts w:ascii="Calibri" w:hAnsi="Calibri" w:cs="Calibri"/>
          <w:sz w:val="18"/>
          <w:szCs w:val="18"/>
        </w:rPr>
        <w:t>(6)</w:t>
      </w:r>
      <w:r w:rsidRPr="0072056E">
        <w:rPr>
          <w:rFonts w:ascii="Calibri" w:hAnsi="Calibri" w:cs="Calibri"/>
          <w:sz w:val="18"/>
          <w:szCs w:val="18"/>
        </w:rPr>
        <w:tab/>
        <w:t xml:space="preserve">Schwaferts, C.; Niessner, R.; Elsner, M.; Ivleva, N. P. Methods for the Analysis of Submicrometer- and Nanoplastic Particles in the Environment. </w:t>
      </w:r>
      <w:r w:rsidRPr="0072056E">
        <w:rPr>
          <w:rFonts w:ascii="Calibri" w:hAnsi="Calibri" w:cs="Calibri"/>
          <w:i/>
          <w:iCs/>
          <w:sz w:val="18"/>
          <w:szCs w:val="18"/>
        </w:rPr>
        <w:t>TrAC Trends in Analytical Chemistry</w:t>
      </w:r>
      <w:r w:rsidRPr="0072056E">
        <w:rPr>
          <w:rFonts w:ascii="Calibri" w:hAnsi="Calibri" w:cs="Calibri"/>
          <w:sz w:val="18"/>
          <w:szCs w:val="18"/>
        </w:rPr>
        <w:t xml:space="preserve"> </w:t>
      </w:r>
      <w:r w:rsidRPr="0072056E">
        <w:rPr>
          <w:rFonts w:ascii="Calibri" w:hAnsi="Calibri" w:cs="Calibri"/>
          <w:b/>
          <w:bCs/>
          <w:sz w:val="18"/>
          <w:szCs w:val="18"/>
        </w:rPr>
        <w:t>2019</w:t>
      </w:r>
      <w:r w:rsidRPr="0072056E">
        <w:rPr>
          <w:rFonts w:ascii="Calibri" w:hAnsi="Calibri" w:cs="Calibri"/>
          <w:sz w:val="18"/>
          <w:szCs w:val="18"/>
        </w:rPr>
        <w:t xml:space="preserve">, </w:t>
      </w:r>
      <w:r w:rsidRPr="0072056E">
        <w:rPr>
          <w:rFonts w:ascii="Calibri" w:hAnsi="Calibri" w:cs="Calibri"/>
          <w:i/>
          <w:iCs/>
          <w:sz w:val="18"/>
          <w:szCs w:val="18"/>
        </w:rPr>
        <w:t>112</w:t>
      </w:r>
      <w:r w:rsidRPr="0072056E">
        <w:rPr>
          <w:rFonts w:ascii="Calibri" w:hAnsi="Calibri" w:cs="Calibri"/>
          <w:sz w:val="18"/>
          <w:szCs w:val="18"/>
        </w:rPr>
        <w:t xml:space="preserve">, 52–65. </w:t>
      </w:r>
    </w:p>
    <w:p w14:paraId="00704DC6" w14:textId="4EADE9CF" w:rsidR="004F4AD9" w:rsidRPr="0072056E" w:rsidRDefault="00F60B9D" w:rsidP="0072056E">
      <w:pPr>
        <w:pStyle w:val="Bibliografia"/>
        <w:rPr>
          <w:rFonts w:ascii="Calibri" w:hAnsi="Calibri" w:cs="Calibri"/>
          <w:sz w:val="18"/>
          <w:szCs w:val="18"/>
          <w:lang w:val="en-GB"/>
        </w:rPr>
      </w:pPr>
      <w:r w:rsidRPr="0072056E">
        <w:rPr>
          <w:rFonts w:ascii="Calibri" w:hAnsi="Calibri" w:cs="Calibri"/>
          <w:sz w:val="18"/>
          <w:szCs w:val="18"/>
        </w:rPr>
        <w:t>(7)</w:t>
      </w:r>
      <w:r w:rsidRPr="0072056E">
        <w:rPr>
          <w:rFonts w:ascii="Calibri" w:hAnsi="Calibri" w:cs="Calibri"/>
          <w:sz w:val="18"/>
          <w:szCs w:val="18"/>
        </w:rPr>
        <w:tab/>
        <w:t xml:space="preserve">Yurkin, M. A.; Hoekstra, A. G. The Discrete-Dipole-Approximation Code ADDA: Capabilities and Known Limitations. </w:t>
      </w:r>
      <w:r w:rsidRPr="0072056E">
        <w:rPr>
          <w:rFonts w:ascii="Calibri" w:hAnsi="Calibri" w:cs="Calibri"/>
          <w:i/>
          <w:iCs/>
          <w:sz w:val="18"/>
          <w:szCs w:val="18"/>
        </w:rPr>
        <w:t>Journal of Quantitative Spectroscopy and Radiative Transfer</w:t>
      </w:r>
      <w:r w:rsidRPr="0072056E">
        <w:rPr>
          <w:rFonts w:ascii="Calibri" w:hAnsi="Calibri" w:cs="Calibri"/>
          <w:sz w:val="18"/>
          <w:szCs w:val="18"/>
        </w:rPr>
        <w:t xml:space="preserve"> </w:t>
      </w:r>
      <w:r w:rsidRPr="0072056E">
        <w:rPr>
          <w:rFonts w:ascii="Calibri" w:hAnsi="Calibri" w:cs="Calibri"/>
          <w:b/>
          <w:bCs/>
          <w:sz w:val="18"/>
          <w:szCs w:val="18"/>
        </w:rPr>
        <w:t>2011</w:t>
      </w:r>
      <w:r w:rsidRPr="0072056E">
        <w:rPr>
          <w:rFonts w:ascii="Calibri" w:hAnsi="Calibri" w:cs="Calibri"/>
          <w:sz w:val="18"/>
          <w:szCs w:val="18"/>
        </w:rPr>
        <w:t xml:space="preserve">, </w:t>
      </w:r>
      <w:r w:rsidRPr="0072056E">
        <w:rPr>
          <w:rFonts w:ascii="Calibri" w:hAnsi="Calibri" w:cs="Calibri"/>
          <w:i/>
          <w:iCs/>
          <w:sz w:val="18"/>
          <w:szCs w:val="18"/>
        </w:rPr>
        <w:t>112</w:t>
      </w:r>
      <w:r w:rsidRPr="0072056E">
        <w:rPr>
          <w:rFonts w:ascii="Calibri" w:hAnsi="Calibri" w:cs="Calibri"/>
          <w:sz w:val="18"/>
          <w:szCs w:val="18"/>
        </w:rPr>
        <w:t xml:space="preserve"> (13), 2234–2247. </w:t>
      </w:r>
      <w:r w:rsidR="006C1E57" w:rsidRPr="0072056E">
        <w:rPr>
          <w:rFonts w:ascii="Calibri" w:hAnsi="Calibri" w:cs="Calibri"/>
          <w:sz w:val="18"/>
          <w:szCs w:val="18"/>
          <w:lang w:val="en-GB"/>
        </w:rPr>
        <w:fldChar w:fldCharType="end"/>
      </w:r>
    </w:p>
    <w:sectPr w:rsidR="004F4AD9" w:rsidRPr="007205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7C"/>
    <w:rsid w:val="000006E5"/>
    <w:rsid w:val="000145A9"/>
    <w:rsid w:val="00031519"/>
    <w:rsid w:val="00033DCC"/>
    <w:rsid w:val="000378A2"/>
    <w:rsid w:val="00041871"/>
    <w:rsid w:val="0004200A"/>
    <w:rsid w:val="000426A2"/>
    <w:rsid w:val="000445D3"/>
    <w:rsid w:val="000479D5"/>
    <w:rsid w:val="00056855"/>
    <w:rsid w:val="00072E61"/>
    <w:rsid w:val="00073AD2"/>
    <w:rsid w:val="00075E32"/>
    <w:rsid w:val="00084FC2"/>
    <w:rsid w:val="00086378"/>
    <w:rsid w:val="000B005F"/>
    <w:rsid w:val="000C2F13"/>
    <w:rsid w:val="000C42B8"/>
    <w:rsid w:val="000E3337"/>
    <w:rsid w:val="000E4D96"/>
    <w:rsid w:val="00110119"/>
    <w:rsid w:val="00152934"/>
    <w:rsid w:val="001541D4"/>
    <w:rsid w:val="001549BE"/>
    <w:rsid w:val="00157F64"/>
    <w:rsid w:val="0018409C"/>
    <w:rsid w:val="00186CB5"/>
    <w:rsid w:val="00193EB9"/>
    <w:rsid w:val="001B0608"/>
    <w:rsid w:val="001D50A7"/>
    <w:rsid w:val="001E197A"/>
    <w:rsid w:val="001E2A83"/>
    <w:rsid w:val="001E3607"/>
    <w:rsid w:val="001E5562"/>
    <w:rsid w:val="001E78E0"/>
    <w:rsid w:val="00200BA5"/>
    <w:rsid w:val="00237883"/>
    <w:rsid w:val="00263F61"/>
    <w:rsid w:val="002A046E"/>
    <w:rsid w:val="002A582A"/>
    <w:rsid w:val="002A7514"/>
    <w:rsid w:val="002B4725"/>
    <w:rsid w:val="002D2B16"/>
    <w:rsid w:val="002E5CF9"/>
    <w:rsid w:val="002F10F3"/>
    <w:rsid w:val="002F7BFB"/>
    <w:rsid w:val="0030609F"/>
    <w:rsid w:val="003064EF"/>
    <w:rsid w:val="0030662F"/>
    <w:rsid w:val="0034016D"/>
    <w:rsid w:val="00353568"/>
    <w:rsid w:val="003577B2"/>
    <w:rsid w:val="00375D12"/>
    <w:rsid w:val="00376270"/>
    <w:rsid w:val="003809C2"/>
    <w:rsid w:val="00384E3D"/>
    <w:rsid w:val="00391239"/>
    <w:rsid w:val="00394ECD"/>
    <w:rsid w:val="003A2E83"/>
    <w:rsid w:val="003E1030"/>
    <w:rsid w:val="003F3BD4"/>
    <w:rsid w:val="00406438"/>
    <w:rsid w:val="00452823"/>
    <w:rsid w:val="004736E1"/>
    <w:rsid w:val="00481373"/>
    <w:rsid w:val="00494F50"/>
    <w:rsid w:val="004967E6"/>
    <w:rsid w:val="004A0468"/>
    <w:rsid w:val="004A1231"/>
    <w:rsid w:val="004B4DC1"/>
    <w:rsid w:val="004C4B62"/>
    <w:rsid w:val="004C5735"/>
    <w:rsid w:val="004D66F5"/>
    <w:rsid w:val="004E20D1"/>
    <w:rsid w:val="004E64BD"/>
    <w:rsid w:val="004F1F6D"/>
    <w:rsid w:val="004F4AD9"/>
    <w:rsid w:val="004F7546"/>
    <w:rsid w:val="00504B5A"/>
    <w:rsid w:val="00522E78"/>
    <w:rsid w:val="005379EF"/>
    <w:rsid w:val="005441AA"/>
    <w:rsid w:val="00561123"/>
    <w:rsid w:val="00565093"/>
    <w:rsid w:val="00565EC6"/>
    <w:rsid w:val="005769CC"/>
    <w:rsid w:val="0057709C"/>
    <w:rsid w:val="005805BF"/>
    <w:rsid w:val="00586165"/>
    <w:rsid w:val="005908E9"/>
    <w:rsid w:val="00597D12"/>
    <w:rsid w:val="005B146A"/>
    <w:rsid w:val="005B587F"/>
    <w:rsid w:val="005B6CE1"/>
    <w:rsid w:val="005D4127"/>
    <w:rsid w:val="005D7E8A"/>
    <w:rsid w:val="005E2055"/>
    <w:rsid w:val="005E4204"/>
    <w:rsid w:val="006032C1"/>
    <w:rsid w:val="00653139"/>
    <w:rsid w:val="006545CE"/>
    <w:rsid w:val="0067411E"/>
    <w:rsid w:val="0068322E"/>
    <w:rsid w:val="006862FF"/>
    <w:rsid w:val="006C0186"/>
    <w:rsid w:val="006C1E57"/>
    <w:rsid w:val="006D19BE"/>
    <w:rsid w:val="006E0DC9"/>
    <w:rsid w:val="006F0866"/>
    <w:rsid w:val="00711A81"/>
    <w:rsid w:val="00712169"/>
    <w:rsid w:val="0072056E"/>
    <w:rsid w:val="00753DDF"/>
    <w:rsid w:val="00757527"/>
    <w:rsid w:val="00761371"/>
    <w:rsid w:val="007665F8"/>
    <w:rsid w:val="0077340C"/>
    <w:rsid w:val="00776C60"/>
    <w:rsid w:val="0078124B"/>
    <w:rsid w:val="007850F6"/>
    <w:rsid w:val="00797F6D"/>
    <w:rsid w:val="007A075A"/>
    <w:rsid w:val="00815AAF"/>
    <w:rsid w:val="00816240"/>
    <w:rsid w:val="00820F59"/>
    <w:rsid w:val="0088427B"/>
    <w:rsid w:val="00897A51"/>
    <w:rsid w:val="008A1A06"/>
    <w:rsid w:val="008A5A02"/>
    <w:rsid w:val="008C0419"/>
    <w:rsid w:val="008C4BFE"/>
    <w:rsid w:val="008F1666"/>
    <w:rsid w:val="00935112"/>
    <w:rsid w:val="00951B08"/>
    <w:rsid w:val="009A07F0"/>
    <w:rsid w:val="009A7853"/>
    <w:rsid w:val="009D1ED3"/>
    <w:rsid w:val="009D73B0"/>
    <w:rsid w:val="009F26A5"/>
    <w:rsid w:val="009F43AA"/>
    <w:rsid w:val="009F7797"/>
    <w:rsid w:val="00A47682"/>
    <w:rsid w:val="00A51BFA"/>
    <w:rsid w:val="00A63046"/>
    <w:rsid w:val="00A636BF"/>
    <w:rsid w:val="00A812B3"/>
    <w:rsid w:val="00A81A50"/>
    <w:rsid w:val="00A841FB"/>
    <w:rsid w:val="00A961F5"/>
    <w:rsid w:val="00A971F2"/>
    <w:rsid w:val="00AC07A0"/>
    <w:rsid w:val="00AC0D51"/>
    <w:rsid w:val="00AC43E1"/>
    <w:rsid w:val="00AE0611"/>
    <w:rsid w:val="00AF2D02"/>
    <w:rsid w:val="00B07BFC"/>
    <w:rsid w:val="00B1403A"/>
    <w:rsid w:val="00B15EBB"/>
    <w:rsid w:val="00B24185"/>
    <w:rsid w:val="00B26EC6"/>
    <w:rsid w:val="00B40006"/>
    <w:rsid w:val="00B5565E"/>
    <w:rsid w:val="00B621CF"/>
    <w:rsid w:val="00B74CDD"/>
    <w:rsid w:val="00B83496"/>
    <w:rsid w:val="00B87464"/>
    <w:rsid w:val="00B90C0C"/>
    <w:rsid w:val="00B95A73"/>
    <w:rsid w:val="00BC5146"/>
    <w:rsid w:val="00BC6244"/>
    <w:rsid w:val="00BC76CD"/>
    <w:rsid w:val="00BD34F5"/>
    <w:rsid w:val="00BE07BD"/>
    <w:rsid w:val="00BF6F7D"/>
    <w:rsid w:val="00C04DC8"/>
    <w:rsid w:val="00C05365"/>
    <w:rsid w:val="00C17686"/>
    <w:rsid w:val="00C60A06"/>
    <w:rsid w:val="00C667FF"/>
    <w:rsid w:val="00C7064D"/>
    <w:rsid w:val="00C811A9"/>
    <w:rsid w:val="00C90414"/>
    <w:rsid w:val="00CA7D9C"/>
    <w:rsid w:val="00CD798D"/>
    <w:rsid w:val="00CD7C95"/>
    <w:rsid w:val="00D07F5B"/>
    <w:rsid w:val="00D16996"/>
    <w:rsid w:val="00D2031C"/>
    <w:rsid w:val="00D240B6"/>
    <w:rsid w:val="00D32D49"/>
    <w:rsid w:val="00D354D7"/>
    <w:rsid w:val="00D355B6"/>
    <w:rsid w:val="00D4169A"/>
    <w:rsid w:val="00D43911"/>
    <w:rsid w:val="00D469B0"/>
    <w:rsid w:val="00D5520B"/>
    <w:rsid w:val="00D556D2"/>
    <w:rsid w:val="00D60CC6"/>
    <w:rsid w:val="00D8431F"/>
    <w:rsid w:val="00DA7BBE"/>
    <w:rsid w:val="00DB22B3"/>
    <w:rsid w:val="00DC255A"/>
    <w:rsid w:val="00DD51EE"/>
    <w:rsid w:val="00DF2B82"/>
    <w:rsid w:val="00E0477E"/>
    <w:rsid w:val="00E11E5C"/>
    <w:rsid w:val="00E20AF1"/>
    <w:rsid w:val="00E42989"/>
    <w:rsid w:val="00E71291"/>
    <w:rsid w:val="00E7274E"/>
    <w:rsid w:val="00E927CD"/>
    <w:rsid w:val="00EB2ADC"/>
    <w:rsid w:val="00EB3839"/>
    <w:rsid w:val="00EB5FA4"/>
    <w:rsid w:val="00EC5579"/>
    <w:rsid w:val="00ED2FEA"/>
    <w:rsid w:val="00EE4FF2"/>
    <w:rsid w:val="00EF52D7"/>
    <w:rsid w:val="00EF7BEE"/>
    <w:rsid w:val="00F009C8"/>
    <w:rsid w:val="00F13584"/>
    <w:rsid w:val="00F31D47"/>
    <w:rsid w:val="00F363E1"/>
    <w:rsid w:val="00F439D3"/>
    <w:rsid w:val="00F50E55"/>
    <w:rsid w:val="00F52D8F"/>
    <w:rsid w:val="00F60B9D"/>
    <w:rsid w:val="00F66BE9"/>
    <w:rsid w:val="00F74CD5"/>
    <w:rsid w:val="00F81D7C"/>
    <w:rsid w:val="00F82923"/>
    <w:rsid w:val="00F94199"/>
    <w:rsid w:val="00FC33A1"/>
    <w:rsid w:val="00FC6402"/>
    <w:rsid w:val="00FD2610"/>
    <w:rsid w:val="00FD53AC"/>
    <w:rsid w:val="00FF65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C4F9"/>
  <w15:chartTrackingRefBased/>
  <w15:docId w15:val="{AF7CAF58-624A-42B6-90CE-1336EF7F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53AC"/>
    <w:rPr>
      <w:lang w:val="en-US"/>
    </w:rPr>
  </w:style>
  <w:style w:type="paragraph" w:styleId="Titolo1">
    <w:name w:val="heading 1"/>
    <w:basedOn w:val="Normale"/>
    <w:next w:val="Normale"/>
    <w:link w:val="Titolo1Carattere"/>
    <w:uiPriority w:val="9"/>
    <w:qFormat/>
    <w:rsid w:val="00F81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81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81D7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81D7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1D7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81D7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1D7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1D7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1D7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1D7C"/>
    <w:rPr>
      <w:rFonts w:asciiTheme="majorHAnsi" w:eastAsiaTheme="majorEastAsia" w:hAnsiTheme="majorHAnsi" w:cstheme="majorBidi"/>
      <w:color w:val="0F4761" w:themeColor="accent1" w:themeShade="BF"/>
      <w:sz w:val="40"/>
      <w:szCs w:val="40"/>
      <w:lang w:val="en-US"/>
    </w:rPr>
  </w:style>
  <w:style w:type="character" w:customStyle="1" w:styleId="Titolo2Carattere">
    <w:name w:val="Titolo 2 Carattere"/>
    <w:basedOn w:val="Carpredefinitoparagrafo"/>
    <w:link w:val="Titolo2"/>
    <w:uiPriority w:val="9"/>
    <w:semiHidden/>
    <w:rsid w:val="00F81D7C"/>
    <w:rPr>
      <w:rFonts w:asciiTheme="majorHAnsi" w:eastAsiaTheme="majorEastAsia" w:hAnsiTheme="majorHAnsi" w:cstheme="majorBidi"/>
      <w:color w:val="0F4761" w:themeColor="accent1" w:themeShade="BF"/>
      <w:sz w:val="32"/>
      <w:szCs w:val="32"/>
      <w:lang w:val="en-US"/>
    </w:rPr>
  </w:style>
  <w:style w:type="character" w:customStyle="1" w:styleId="Titolo3Carattere">
    <w:name w:val="Titolo 3 Carattere"/>
    <w:basedOn w:val="Carpredefinitoparagrafo"/>
    <w:link w:val="Titolo3"/>
    <w:uiPriority w:val="9"/>
    <w:semiHidden/>
    <w:rsid w:val="00F81D7C"/>
    <w:rPr>
      <w:rFonts w:eastAsiaTheme="majorEastAsia" w:cstheme="majorBidi"/>
      <w:color w:val="0F4761" w:themeColor="accent1" w:themeShade="BF"/>
      <w:sz w:val="28"/>
      <w:szCs w:val="28"/>
      <w:lang w:val="en-US"/>
    </w:rPr>
  </w:style>
  <w:style w:type="character" w:customStyle="1" w:styleId="Titolo4Carattere">
    <w:name w:val="Titolo 4 Carattere"/>
    <w:basedOn w:val="Carpredefinitoparagrafo"/>
    <w:link w:val="Titolo4"/>
    <w:uiPriority w:val="9"/>
    <w:semiHidden/>
    <w:rsid w:val="00F81D7C"/>
    <w:rPr>
      <w:rFonts w:eastAsiaTheme="majorEastAsia" w:cstheme="majorBidi"/>
      <w:i/>
      <w:iCs/>
      <w:color w:val="0F4761" w:themeColor="accent1" w:themeShade="BF"/>
      <w:lang w:val="en-US"/>
    </w:rPr>
  </w:style>
  <w:style w:type="character" w:customStyle="1" w:styleId="Titolo5Carattere">
    <w:name w:val="Titolo 5 Carattere"/>
    <w:basedOn w:val="Carpredefinitoparagrafo"/>
    <w:link w:val="Titolo5"/>
    <w:uiPriority w:val="9"/>
    <w:semiHidden/>
    <w:rsid w:val="00F81D7C"/>
    <w:rPr>
      <w:rFonts w:eastAsiaTheme="majorEastAsia" w:cstheme="majorBidi"/>
      <w:color w:val="0F4761" w:themeColor="accent1" w:themeShade="BF"/>
      <w:lang w:val="en-US"/>
    </w:rPr>
  </w:style>
  <w:style w:type="character" w:customStyle="1" w:styleId="Titolo6Carattere">
    <w:name w:val="Titolo 6 Carattere"/>
    <w:basedOn w:val="Carpredefinitoparagrafo"/>
    <w:link w:val="Titolo6"/>
    <w:uiPriority w:val="9"/>
    <w:semiHidden/>
    <w:rsid w:val="00F81D7C"/>
    <w:rPr>
      <w:rFonts w:eastAsiaTheme="majorEastAsia" w:cstheme="majorBidi"/>
      <w:i/>
      <w:iCs/>
      <w:color w:val="595959" w:themeColor="text1" w:themeTint="A6"/>
      <w:lang w:val="en-US"/>
    </w:rPr>
  </w:style>
  <w:style w:type="character" w:customStyle="1" w:styleId="Titolo7Carattere">
    <w:name w:val="Titolo 7 Carattere"/>
    <w:basedOn w:val="Carpredefinitoparagrafo"/>
    <w:link w:val="Titolo7"/>
    <w:uiPriority w:val="9"/>
    <w:semiHidden/>
    <w:rsid w:val="00F81D7C"/>
    <w:rPr>
      <w:rFonts w:eastAsiaTheme="majorEastAsia" w:cstheme="majorBidi"/>
      <w:color w:val="595959" w:themeColor="text1" w:themeTint="A6"/>
      <w:lang w:val="en-US"/>
    </w:rPr>
  </w:style>
  <w:style w:type="character" w:customStyle="1" w:styleId="Titolo8Carattere">
    <w:name w:val="Titolo 8 Carattere"/>
    <w:basedOn w:val="Carpredefinitoparagrafo"/>
    <w:link w:val="Titolo8"/>
    <w:uiPriority w:val="9"/>
    <w:semiHidden/>
    <w:rsid w:val="00F81D7C"/>
    <w:rPr>
      <w:rFonts w:eastAsiaTheme="majorEastAsia" w:cstheme="majorBidi"/>
      <w:i/>
      <w:iCs/>
      <w:color w:val="272727" w:themeColor="text1" w:themeTint="D8"/>
      <w:lang w:val="en-US"/>
    </w:rPr>
  </w:style>
  <w:style w:type="character" w:customStyle="1" w:styleId="Titolo9Carattere">
    <w:name w:val="Titolo 9 Carattere"/>
    <w:basedOn w:val="Carpredefinitoparagrafo"/>
    <w:link w:val="Titolo9"/>
    <w:uiPriority w:val="9"/>
    <w:semiHidden/>
    <w:rsid w:val="00F81D7C"/>
    <w:rPr>
      <w:rFonts w:eastAsiaTheme="majorEastAsia" w:cstheme="majorBidi"/>
      <w:color w:val="272727" w:themeColor="text1" w:themeTint="D8"/>
      <w:lang w:val="en-US"/>
    </w:rPr>
  </w:style>
  <w:style w:type="paragraph" w:styleId="Titolo">
    <w:name w:val="Title"/>
    <w:basedOn w:val="Normale"/>
    <w:next w:val="Normale"/>
    <w:link w:val="TitoloCarattere"/>
    <w:uiPriority w:val="10"/>
    <w:qFormat/>
    <w:rsid w:val="00F81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1D7C"/>
    <w:rPr>
      <w:rFonts w:asciiTheme="majorHAnsi" w:eastAsiaTheme="majorEastAsia" w:hAnsiTheme="majorHAnsi" w:cstheme="majorBidi"/>
      <w:spacing w:val="-10"/>
      <w:kern w:val="28"/>
      <w:sz w:val="56"/>
      <w:szCs w:val="56"/>
      <w:lang w:val="en-US"/>
    </w:rPr>
  </w:style>
  <w:style w:type="paragraph" w:styleId="Sottotitolo">
    <w:name w:val="Subtitle"/>
    <w:basedOn w:val="Normale"/>
    <w:next w:val="Normale"/>
    <w:link w:val="SottotitoloCarattere"/>
    <w:uiPriority w:val="11"/>
    <w:qFormat/>
    <w:rsid w:val="00F81D7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1D7C"/>
    <w:rPr>
      <w:rFonts w:eastAsiaTheme="majorEastAsia" w:cstheme="majorBidi"/>
      <w:color w:val="595959" w:themeColor="text1" w:themeTint="A6"/>
      <w:spacing w:val="15"/>
      <w:sz w:val="28"/>
      <w:szCs w:val="28"/>
      <w:lang w:val="en-US"/>
    </w:rPr>
  </w:style>
  <w:style w:type="paragraph" w:styleId="Citazione">
    <w:name w:val="Quote"/>
    <w:basedOn w:val="Normale"/>
    <w:next w:val="Normale"/>
    <w:link w:val="CitazioneCarattere"/>
    <w:uiPriority w:val="29"/>
    <w:qFormat/>
    <w:rsid w:val="00F81D7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1D7C"/>
    <w:rPr>
      <w:i/>
      <w:iCs/>
      <w:color w:val="404040" w:themeColor="text1" w:themeTint="BF"/>
      <w:lang w:val="en-US"/>
    </w:rPr>
  </w:style>
  <w:style w:type="paragraph" w:styleId="Paragrafoelenco">
    <w:name w:val="List Paragraph"/>
    <w:basedOn w:val="Normale"/>
    <w:uiPriority w:val="34"/>
    <w:qFormat/>
    <w:rsid w:val="00F81D7C"/>
    <w:pPr>
      <w:ind w:left="720"/>
      <w:contextualSpacing/>
    </w:pPr>
  </w:style>
  <w:style w:type="character" w:styleId="Enfasiintensa">
    <w:name w:val="Intense Emphasis"/>
    <w:basedOn w:val="Carpredefinitoparagrafo"/>
    <w:uiPriority w:val="21"/>
    <w:qFormat/>
    <w:rsid w:val="00F81D7C"/>
    <w:rPr>
      <w:i/>
      <w:iCs/>
      <w:color w:val="0F4761" w:themeColor="accent1" w:themeShade="BF"/>
    </w:rPr>
  </w:style>
  <w:style w:type="paragraph" w:styleId="Citazioneintensa">
    <w:name w:val="Intense Quote"/>
    <w:basedOn w:val="Normale"/>
    <w:next w:val="Normale"/>
    <w:link w:val="CitazioneintensaCarattere"/>
    <w:uiPriority w:val="30"/>
    <w:qFormat/>
    <w:rsid w:val="00F81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81D7C"/>
    <w:rPr>
      <w:i/>
      <w:iCs/>
      <w:color w:val="0F4761" w:themeColor="accent1" w:themeShade="BF"/>
      <w:lang w:val="en-US"/>
    </w:rPr>
  </w:style>
  <w:style w:type="character" w:styleId="Riferimentointenso">
    <w:name w:val="Intense Reference"/>
    <w:basedOn w:val="Carpredefinitoparagrafo"/>
    <w:uiPriority w:val="32"/>
    <w:qFormat/>
    <w:rsid w:val="00F81D7C"/>
    <w:rPr>
      <w:b/>
      <w:bCs/>
      <w:smallCaps/>
      <w:color w:val="0F4761" w:themeColor="accent1" w:themeShade="BF"/>
      <w:spacing w:val="5"/>
    </w:rPr>
  </w:style>
  <w:style w:type="character" w:styleId="Testosegnaposto">
    <w:name w:val="Placeholder Text"/>
    <w:basedOn w:val="Carpredefinitoparagrafo"/>
    <w:uiPriority w:val="99"/>
    <w:semiHidden/>
    <w:rsid w:val="00FF6581"/>
    <w:rPr>
      <w:color w:val="666666"/>
    </w:rPr>
  </w:style>
  <w:style w:type="paragraph" w:styleId="Bibliografia">
    <w:name w:val="Bibliography"/>
    <w:basedOn w:val="Normale"/>
    <w:next w:val="Normale"/>
    <w:uiPriority w:val="37"/>
    <w:unhideWhenUsed/>
    <w:rsid w:val="006C1E57"/>
    <w:pPr>
      <w:tabs>
        <w:tab w:val="left" w:pos="384"/>
      </w:tabs>
      <w:spacing w:after="0" w:line="240" w:lineRule="auto"/>
      <w:ind w:left="384" w:hanging="384"/>
    </w:pPr>
  </w:style>
  <w:style w:type="paragraph" w:customStyle="1" w:styleId="p1">
    <w:name w:val="p1"/>
    <w:basedOn w:val="Normale"/>
    <w:rsid w:val="008A5A02"/>
    <w:pPr>
      <w:spacing w:after="0" w:line="240" w:lineRule="auto"/>
    </w:pPr>
    <w:rPr>
      <w:rFonts w:ascii="Arial" w:eastAsia="Times New Roman" w:hAnsi="Arial" w:cs="Arial"/>
      <w:color w:val="000000"/>
      <w:kern w:val="0"/>
      <w:sz w:val="36"/>
      <w:szCs w:val="36"/>
      <w:lang w:val="it-IT" w:eastAsia="en-GB"/>
      <w14:ligatures w14:val="none"/>
    </w:rPr>
  </w:style>
  <w:style w:type="paragraph" w:customStyle="1" w:styleId="p4">
    <w:name w:val="p4"/>
    <w:basedOn w:val="Normale"/>
    <w:rsid w:val="008A5A02"/>
    <w:pPr>
      <w:spacing w:after="0" w:line="240" w:lineRule="auto"/>
    </w:pPr>
    <w:rPr>
      <w:rFonts w:ascii="Arial" w:eastAsia="Times New Roman" w:hAnsi="Arial" w:cs="Arial"/>
      <w:color w:val="000000"/>
      <w:kern w:val="0"/>
      <w:sz w:val="18"/>
      <w:szCs w:val="18"/>
      <w:lang w:val="it-IT"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006e62-9c16-428e-acec-f0c153808544" xsi:nil="true"/>
    <lcf76f155ced4ddcb4097134ff3c332f xmlns="18bd4c23-93ee-45f4-a4fb-4304c3b0b4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87543EFBFE8FC45B325A3217A3009F5" ma:contentTypeVersion="17" ma:contentTypeDescription="Creare un nuovo documento." ma:contentTypeScope="" ma:versionID="a904cc8b5988fd8035a9048dc381b075">
  <xsd:schema xmlns:xsd="http://www.w3.org/2001/XMLSchema" xmlns:xs="http://www.w3.org/2001/XMLSchema" xmlns:p="http://schemas.microsoft.com/office/2006/metadata/properties" xmlns:ns2="18bd4c23-93ee-45f4-a4fb-4304c3b0b44c" xmlns:ns3="f4006e62-9c16-428e-acec-f0c153808544" targetNamespace="http://schemas.microsoft.com/office/2006/metadata/properties" ma:root="true" ma:fieldsID="a74d18f9729e0ef3c8edd9bc57b0b551" ns2:_="" ns3:_="">
    <xsd:import namespace="18bd4c23-93ee-45f4-a4fb-4304c3b0b44c"/>
    <xsd:import namespace="f4006e62-9c16-428e-acec-f0c1538085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d4c23-93ee-45f4-a4fb-4304c3b0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83c1e7a4-10d6-410b-bc16-ff6bad247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6e62-9c16-428e-acec-f0c15380854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498c839f-1e88-4f54-a61a-8d88d3fb9cd0}" ma:internalName="TaxCatchAll" ma:showField="CatchAllData" ma:web="f4006e62-9c16-428e-acec-f0c153808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0908F-4F0A-46F3-AEBC-43C883CE4BDF}">
  <ds:schemaRefs>
    <ds:schemaRef ds:uri="http://schemas.microsoft.com/sharepoint/v3/contenttype/forms"/>
  </ds:schemaRefs>
</ds:datastoreItem>
</file>

<file path=customXml/itemProps2.xml><?xml version="1.0" encoding="utf-8"?>
<ds:datastoreItem xmlns:ds="http://schemas.openxmlformats.org/officeDocument/2006/customXml" ds:itemID="{C1912409-8F2B-4C8B-B5DB-5F3B2B3BE624}">
  <ds:schemaRefs>
    <ds:schemaRef ds:uri="http://schemas.microsoft.com/office/2006/metadata/properties"/>
    <ds:schemaRef ds:uri="http://schemas.microsoft.com/office/infopath/2007/PartnerControls"/>
    <ds:schemaRef ds:uri="f4006e62-9c16-428e-acec-f0c153808544"/>
    <ds:schemaRef ds:uri="18bd4c23-93ee-45f4-a4fb-4304c3b0b44c"/>
  </ds:schemaRefs>
</ds:datastoreItem>
</file>

<file path=customXml/itemProps3.xml><?xml version="1.0" encoding="utf-8"?>
<ds:datastoreItem xmlns:ds="http://schemas.openxmlformats.org/officeDocument/2006/customXml" ds:itemID="{8E62BA67-5F4C-4B99-9463-6AD6E9776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d4c23-93ee-45f4-a4fb-4304c3b0b44c"/>
    <ds:schemaRef ds:uri="f4006e62-9c16-428e-acec-f0c153808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94f7d74-81ff-44a9-b588-6682acc85779}" enabled="0" method="" siteId="{b94f7d74-81ff-44a9-b588-6682acc85779}" removed="1"/>
</clbl:labelList>
</file>

<file path=docProps/app.xml><?xml version="1.0" encoding="utf-8"?>
<Properties xmlns="http://schemas.openxmlformats.org/officeDocument/2006/extended-properties" xmlns:vt="http://schemas.openxmlformats.org/officeDocument/2006/docPropsVTypes">
  <Template>Normal.dotm</Template>
  <TotalTime>277</TotalTime>
  <Pages>1</Pages>
  <Words>2750</Words>
  <Characters>15676</Characters>
  <Application>Microsoft Office Word</Application>
  <DocSecurity>0</DocSecurity>
  <Lines>130</Lines>
  <Paragraphs>36</Paragraphs>
  <ScaleCrop>false</ScaleCrop>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Andrini Mattia (mattia.andrini)</dc:creator>
  <cp:keywords/>
  <dc:description/>
  <cp:lastModifiedBy>Gavioli Luca (luca.gavioli)</cp:lastModifiedBy>
  <cp:revision>97</cp:revision>
  <dcterms:created xsi:type="dcterms:W3CDTF">2025-12-18T10:42:00Z</dcterms:created>
  <dcterms:modified xsi:type="dcterms:W3CDTF">2025-12-18T15:42:00Z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0x010100F87543EFBFE8FC45B325A3217A3009F5</vt:lpwstr>
  </property>
  <property fmtid="{D5CDD505-2E9C-101B-9397-08002B2CF9AE}" pid="3" name="MediaServiceImageTags">
    <vt:lpwstr/>
  </property>
  <property fmtid="{D5CDD505-2E9C-101B-9397-08002B2CF9AE}" pid="4" name="ZOTERO_PREF_1">
    <vt:lpwstr>&lt;data data-version="3" zotero-version="7.0.30"&gt;&lt;session id="QJfV3U28"/&gt;&lt;style id="http://www.zotero.org/styles/american-chemical-society" hasBibliography="1" bibliographyStyleHasBeenSet="1"/&gt;&lt;prefs&gt;&lt;pref name="fieldType" value="Field"/&gt;&lt;/prefs&gt;&lt;/data&gt;</vt:lpwstr>
  </property>
</Properties>
</file>